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CE" w:rsidRDefault="00DB22CE">
      <w:pPr>
        <w:spacing w:line="584" w:lineRule="exact"/>
        <w:ind w:firstLineChars="200" w:firstLine="880"/>
        <w:jc w:val="center"/>
        <w:rPr>
          <w:rFonts w:ascii="Times New Roman" w:eastAsia="仿宋_GB2312" w:hAnsi="Times New Roman" w:cs="Times New Roman"/>
          <w:sz w:val="44"/>
          <w:szCs w:val="44"/>
        </w:rPr>
      </w:pPr>
    </w:p>
    <w:p w:rsidR="00DB22CE" w:rsidRDefault="00DB22CE">
      <w:pPr>
        <w:spacing w:line="584" w:lineRule="exact"/>
        <w:ind w:firstLineChars="200" w:firstLine="880"/>
        <w:jc w:val="center"/>
        <w:rPr>
          <w:rFonts w:ascii="Times New Roman" w:eastAsia="仿宋_GB2312" w:hAnsi="Times New Roman" w:cs="Times New Roman"/>
          <w:sz w:val="44"/>
          <w:szCs w:val="44"/>
        </w:rPr>
      </w:pPr>
    </w:p>
    <w:p w:rsidR="00DB22CE" w:rsidRDefault="00DB22CE">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三河市公安局</w:t>
      </w:r>
      <w:r>
        <w:rPr>
          <w:rFonts w:ascii="Times New Roman" w:eastAsia="方正小标宋简体" w:hAnsi="Times New Roman" w:cs="Times New Roman"/>
          <w:sz w:val="44"/>
          <w:szCs w:val="44"/>
        </w:rPr>
        <w:t>2022</w:t>
      </w:r>
      <w:r>
        <w:rPr>
          <w:rFonts w:ascii="Times New Roman" w:eastAsia="方正小标宋简体" w:hAnsi="Times New Roman" w:cs="方正小标宋简体" w:hint="eastAsia"/>
          <w:sz w:val="44"/>
          <w:szCs w:val="44"/>
        </w:rPr>
        <w:t>年部门预算信息公开情况说明</w:t>
      </w:r>
    </w:p>
    <w:p w:rsidR="00DB22CE" w:rsidRDefault="00DB22CE">
      <w:pPr>
        <w:spacing w:line="584" w:lineRule="exact"/>
        <w:ind w:firstLineChars="200" w:firstLine="880"/>
        <w:jc w:val="center"/>
        <w:rPr>
          <w:rFonts w:ascii="Times New Roman" w:eastAsia="仿宋_GB2312" w:hAnsi="Times New Roman" w:cs="Times New Roman"/>
          <w:sz w:val="44"/>
          <w:szCs w:val="44"/>
        </w:rPr>
      </w:pPr>
    </w:p>
    <w:p w:rsidR="00DB22CE" w:rsidRDefault="00DB22C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按照《中华人民共和国预算法》、《中华人民共和国预算法实施条例》、《地方预决算公开操作规程》和《河北省省级预算公开办法》规定，现将三河市公安局</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年部门预算公开如下：</w:t>
      </w:r>
    </w:p>
    <w:p w:rsidR="00DB22CE" w:rsidRDefault="00DB22C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一、部门职责及机构设置情况</w:t>
      </w:r>
    </w:p>
    <w:p w:rsidR="00DB22CE" w:rsidRDefault="00DB22CE">
      <w:pPr>
        <w:spacing w:line="584"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部门职责：</w:t>
      </w:r>
    </w:p>
    <w:p w:rsidR="00DB22CE" w:rsidRPr="00822DE7" w:rsidRDefault="00DB22CE" w:rsidP="0050437A">
      <w:pPr>
        <w:spacing w:line="584" w:lineRule="exact"/>
        <w:ind w:firstLine="660"/>
        <w:rPr>
          <w:rFonts w:ascii="Times New Roman" w:eastAsia="仿宋_GB2312" w:hAnsi="Times New Roman" w:cs="Times New Roman"/>
          <w:sz w:val="32"/>
          <w:szCs w:val="32"/>
        </w:rPr>
      </w:pPr>
      <w:r w:rsidRPr="00822DE7">
        <w:rPr>
          <w:rFonts w:ascii="Times New Roman" w:eastAsia="仿宋_GB2312" w:hAnsi="Times New Roman" w:cs="仿宋_GB2312" w:hint="eastAsia"/>
          <w:sz w:val="32"/>
          <w:szCs w:val="32"/>
        </w:rPr>
        <w:t>根据《三河市公安局职能配置、内设机构和人员编制规定》，</w:t>
      </w:r>
      <w:r w:rsidRPr="00822DE7">
        <w:rPr>
          <w:rFonts w:ascii="Times New Roman" w:eastAsia="仿宋_GB2312" w:hAnsi="Times New Roman" w:cs="Times New Roman"/>
          <w:sz w:val="32"/>
          <w:szCs w:val="32"/>
        </w:rPr>
        <w:t xml:space="preserve"> </w:t>
      </w:r>
      <w:r w:rsidRPr="00822DE7">
        <w:rPr>
          <w:rFonts w:ascii="Times New Roman" w:eastAsia="仿宋_GB2312" w:hAnsi="Times New Roman" w:cs="仿宋_GB2312" w:hint="eastAsia"/>
          <w:sz w:val="32"/>
          <w:szCs w:val="32"/>
        </w:rPr>
        <w:t>三河市公安局的主要职责是：</w:t>
      </w:r>
    </w:p>
    <w:p w:rsidR="00DB22CE" w:rsidRDefault="00DB22CE" w:rsidP="0050437A">
      <w:pPr>
        <w:spacing w:line="584" w:lineRule="exact"/>
        <w:ind w:firstLine="660"/>
        <w:rPr>
          <w:rFonts w:ascii="Times New Roman" w:eastAsia="仿宋_GB2312" w:hAnsi="Times New Roman" w:cs="Times New Roman"/>
          <w:sz w:val="32"/>
          <w:szCs w:val="32"/>
        </w:rPr>
      </w:pPr>
      <w:r w:rsidRPr="00822DE7">
        <w:rPr>
          <w:rFonts w:ascii="Times New Roman" w:eastAsia="仿宋_GB2312" w:hAnsi="Times New Roman" w:cs="仿宋_GB2312" w:hint="eastAsia"/>
          <w:sz w:val="32"/>
          <w:szCs w:val="32"/>
        </w:rPr>
        <w:t>执行国家有关法律、法规和公安工作的方针、政策；部署公安工作，并负责指导、检查、落实；掌握本市社会治安状况，协助党政部门实施社会治安综合治理工作；负责全市公安民警队伍建设、管理和教育工作；对危害国家安全的案件和治安、刑事（包括重大责任事故、经济领域犯罪等）案件的侦察工作，组织、协调和侦破、处置重大案件、重大事件、重大治安灾害事故；依法监督并指导机关、团体、企事业单位的安全保卫工作和企事业单位保卫部门的建设；依据公安业务，负责出入境管理和外国人事务管理工作；负责治安、户政、居民身份证的管理工作；负责维护交通秩序，保障道路交通的畅通；负责消防工作，依法进行消防监督，组织灭火救灾；负责计算机安全监察、社会公共安全技术防范等。</w:t>
      </w:r>
    </w:p>
    <w:p w:rsidR="00DB22CE" w:rsidRDefault="00DB22CE">
      <w:pPr>
        <w:autoSpaceDE w:val="0"/>
        <w:autoSpaceDN w:val="0"/>
        <w:adjustRightInd w:val="0"/>
        <w:spacing w:line="584" w:lineRule="exact"/>
        <w:ind w:firstLineChars="196" w:firstLine="630"/>
        <w:jc w:val="left"/>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机构设置：</w:t>
      </w:r>
    </w:p>
    <w:p w:rsidR="00DB22CE" w:rsidRDefault="00DB22CE">
      <w:pPr>
        <w:spacing w:line="584" w:lineRule="exact"/>
        <w:jc w:val="center"/>
        <w:outlineLvl w:val="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DB22CE">
        <w:trPr>
          <w:trHeight w:val="584"/>
          <w:tblHeader/>
          <w:jc w:val="center"/>
        </w:trPr>
        <w:tc>
          <w:tcPr>
            <w:tcW w:w="4443" w:type="dxa"/>
            <w:vMerge w:val="restart"/>
            <w:vAlign w:val="center"/>
          </w:tcPr>
          <w:p w:rsidR="00DB22CE" w:rsidRDefault="00DB22CE">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单位名称</w:t>
            </w:r>
          </w:p>
        </w:tc>
        <w:tc>
          <w:tcPr>
            <w:tcW w:w="1134" w:type="dxa"/>
            <w:vMerge w:val="restart"/>
            <w:vAlign w:val="center"/>
          </w:tcPr>
          <w:p w:rsidR="00DB22CE" w:rsidRDefault="00DB22CE">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单位性质</w:t>
            </w:r>
          </w:p>
        </w:tc>
        <w:tc>
          <w:tcPr>
            <w:tcW w:w="1276" w:type="dxa"/>
            <w:vMerge w:val="restart"/>
            <w:vAlign w:val="center"/>
          </w:tcPr>
          <w:p w:rsidR="00DB22CE" w:rsidRDefault="00DB22CE">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单位规格</w:t>
            </w:r>
          </w:p>
        </w:tc>
        <w:tc>
          <w:tcPr>
            <w:tcW w:w="2902" w:type="dxa"/>
            <w:vMerge w:val="restart"/>
            <w:vAlign w:val="center"/>
          </w:tcPr>
          <w:p w:rsidR="00DB22CE" w:rsidRDefault="00DB22CE">
            <w:pPr>
              <w:spacing w:line="584" w:lineRule="exact"/>
              <w:jc w:val="center"/>
              <w:rPr>
                <w:rFonts w:ascii="Times New Roman" w:eastAsia="仿宋_GB2312" w:hAnsi="Times New Roman" w:cs="Times New Roman"/>
                <w:b/>
                <w:bCs/>
              </w:rPr>
            </w:pPr>
            <w:r>
              <w:rPr>
                <w:rFonts w:ascii="Times New Roman" w:eastAsia="仿宋_GB2312" w:hAnsi="Times New Roman" w:cs="仿宋_GB2312" w:hint="eastAsia"/>
                <w:b/>
                <w:bCs/>
              </w:rPr>
              <w:t>经费保障形式</w:t>
            </w:r>
          </w:p>
        </w:tc>
      </w:tr>
      <w:tr w:rsidR="00DB22CE">
        <w:trPr>
          <w:trHeight w:val="584"/>
          <w:tblHeader/>
          <w:jc w:val="center"/>
        </w:trPr>
        <w:tc>
          <w:tcPr>
            <w:tcW w:w="4443" w:type="dxa"/>
            <w:vMerge/>
            <w:vAlign w:val="center"/>
          </w:tcPr>
          <w:p w:rsidR="00DB22CE" w:rsidRDefault="00DB22CE">
            <w:pPr>
              <w:rPr>
                <w:rFonts w:cs="Times New Roman"/>
              </w:rPr>
            </w:pPr>
          </w:p>
        </w:tc>
        <w:tc>
          <w:tcPr>
            <w:tcW w:w="1134" w:type="dxa"/>
            <w:vMerge/>
            <w:vAlign w:val="center"/>
          </w:tcPr>
          <w:p w:rsidR="00DB22CE" w:rsidRDefault="00DB22CE">
            <w:pPr>
              <w:rPr>
                <w:rFonts w:cs="Times New Roman"/>
              </w:rPr>
            </w:pPr>
          </w:p>
        </w:tc>
        <w:tc>
          <w:tcPr>
            <w:tcW w:w="1276" w:type="dxa"/>
            <w:vMerge/>
            <w:vAlign w:val="center"/>
          </w:tcPr>
          <w:p w:rsidR="00DB22CE" w:rsidRDefault="00DB22CE">
            <w:pPr>
              <w:rPr>
                <w:rFonts w:cs="Times New Roman"/>
              </w:rPr>
            </w:pPr>
          </w:p>
        </w:tc>
        <w:tc>
          <w:tcPr>
            <w:tcW w:w="2902" w:type="dxa"/>
            <w:vMerge/>
            <w:vAlign w:val="center"/>
          </w:tcPr>
          <w:p w:rsidR="00DB22CE" w:rsidRDefault="00DB22CE">
            <w:pPr>
              <w:rPr>
                <w:rFonts w:cs="Times New Roman"/>
              </w:rPr>
            </w:pPr>
          </w:p>
        </w:tc>
      </w:tr>
      <w:tr w:rsidR="00DB22CE">
        <w:trPr>
          <w:trHeight w:val="227"/>
          <w:jc w:val="center"/>
        </w:trPr>
        <w:tc>
          <w:tcPr>
            <w:tcW w:w="4443" w:type="dxa"/>
            <w:vAlign w:val="center"/>
          </w:tcPr>
          <w:p w:rsidR="00DB22CE" w:rsidRPr="00267206" w:rsidRDefault="00DB22CE" w:rsidP="00C1571F">
            <w:pPr>
              <w:spacing w:line="584" w:lineRule="exact"/>
              <w:jc w:val="center"/>
              <w:rPr>
                <w:rFonts w:ascii="Times New Roman" w:eastAsia="仿宋_GB2312" w:hAnsi="Times New Roman" w:cs="Times New Roman"/>
              </w:rPr>
            </w:pPr>
            <w:r w:rsidRPr="00267206">
              <w:rPr>
                <w:rFonts w:ascii="Times New Roman" w:eastAsia="仿宋_GB2312" w:hAnsi="Times New Roman" w:cs="仿宋_GB2312" w:hint="eastAsia"/>
              </w:rPr>
              <w:t>三河市公安局</w:t>
            </w:r>
          </w:p>
        </w:tc>
        <w:tc>
          <w:tcPr>
            <w:tcW w:w="1134" w:type="dxa"/>
            <w:vAlign w:val="center"/>
          </w:tcPr>
          <w:p w:rsidR="00DB22CE" w:rsidRPr="00267206" w:rsidRDefault="00DB22CE" w:rsidP="00C1571F">
            <w:pPr>
              <w:spacing w:line="584" w:lineRule="exact"/>
              <w:jc w:val="center"/>
              <w:rPr>
                <w:rFonts w:ascii="Times New Roman" w:eastAsia="仿宋_GB2312" w:hAnsi="Times New Roman" w:cs="Times New Roman"/>
              </w:rPr>
            </w:pPr>
            <w:r w:rsidRPr="00267206">
              <w:rPr>
                <w:rFonts w:ascii="Times New Roman" w:eastAsia="仿宋_GB2312" w:hAnsi="Times New Roman" w:cs="仿宋_GB2312" w:hint="eastAsia"/>
              </w:rPr>
              <w:t>行政</w:t>
            </w:r>
          </w:p>
        </w:tc>
        <w:tc>
          <w:tcPr>
            <w:tcW w:w="1276" w:type="dxa"/>
            <w:vAlign w:val="center"/>
          </w:tcPr>
          <w:p w:rsidR="00DB22CE" w:rsidRPr="00267206" w:rsidRDefault="00DB22CE" w:rsidP="00C1571F">
            <w:pPr>
              <w:spacing w:line="584" w:lineRule="exact"/>
              <w:jc w:val="center"/>
              <w:rPr>
                <w:rFonts w:ascii="Times New Roman" w:eastAsia="仿宋_GB2312" w:hAnsi="Times New Roman" w:cs="Times New Roman"/>
              </w:rPr>
            </w:pPr>
            <w:r w:rsidRPr="00267206">
              <w:rPr>
                <w:rFonts w:ascii="Times New Roman" w:eastAsia="仿宋_GB2312" w:hAnsi="Times New Roman" w:cs="仿宋_GB2312" w:hint="eastAsia"/>
              </w:rPr>
              <w:t>正科级</w:t>
            </w:r>
          </w:p>
        </w:tc>
        <w:tc>
          <w:tcPr>
            <w:tcW w:w="2902" w:type="dxa"/>
            <w:vAlign w:val="center"/>
          </w:tcPr>
          <w:p w:rsidR="00DB22CE" w:rsidRPr="00267206" w:rsidRDefault="00DB22CE" w:rsidP="00C1571F">
            <w:pPr>
              <w:spacing w:line="584" w:lineRule="exact"/>
              <w:jc w:val="center"/>
              <w:rPr>
                <w:rFonts w:ascii="Times New Roman" w:eastAsia="仿宋_GB2312" w:hAnsi="Times New Roman" w:cs="Times New Roman"/>
              </w:rPr>
            </w:pPr>
            <w:r w:rsidRPr="00267206">
              <w:rPr>
                <w:rFonts w:ascii="Times New Roman" w:eastAsia="仿宋_GB2312" w:hAnsi="Times New Roman" w:cs="仿宋_GB2312" w:hint="eastAsia"/>
              </w:rPr>
              <w:t>财政拨款</w:t>
            </w:r>
            <w:r>
              <w:rPr>
                <w:rFonts w:ascii="Times New Roman" w:eastAsia="仿宋_GB2312" w:hAnsi="Times New Roman" w:cs="仿宋_GB2312" w:hint="eastAsia"/>
              </w:rPr>
              <w:t>（行政）</w:t>
            </w:r>
          </w:p>
        </w:tc>
      </w:tr>
    </w:tbl>
    <w:p w:rsidR="00DB22CE" w:rsidRDefault="00DB22C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二、部门预算安排的总体情况</w:t>
      </w:r>
    </w:p>
    <w:p w:rsidR="00DB22CE" w:rsidRDefault="00DB22C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按照预算管理有关规定，目前我市部门预算的编制实行综合预算制度，即全部收入和支出都反映在预算中。三河市公安局机关的收支包含在部门预算中。</w:t>
      </w:r>
    </w:p>
    <w:p w:rsidR="00DB22CE" w:rsidRDefault="00DB22CE">
      <w:pPr>
        <w:spacing w:line="584" w:lineRule="exact"/>
        <w:ind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、收入说明</w:t>
      </w:r>
    </w:p>
    <w:p w:rsidR="00DB22CE" w:rsidRDefault="00DB22CE">
      <w:pPr>
        <w:spacing w:line="584" w:lineRule="exact"/>
        <w:ind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反映本部门当年全部收入。</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年预算收入</w:t>
      </w:r>
      <w:r>
        <w:rPr>
          <w:rFonts w:ascii="Times New Roman" w:eastAsia="仿宋_GB2312" w:hAnsi="Times New Roman" w:cs="Times New Roman"/>
          <w:sz w:val="32"/>
          <w:szCs w:val="32"/>
        </w:rPr>
        <w:t>55910.33</w:t>
      </w:r>
      <w:r>
        <w:rPr>
          <w:rFonts w:ascii="Times New Roman" w:eastAsia="仿宋_GB2312" w:hAnsi="Times New Roman" w:cs="仿宋_GB2312" w:hint="eastAsia"/>
          <w:sz w:val="32"/>
          <w:szCs w:val="32"/>
        </w:rPr>
        <w:t>万元，其中：一般公共预算收入</w:t>
      </w:r>
      <w:r w:rsidRPr="00134C5D">
        <w:rPr>
          <w:rFonts w:ascii="Times New Roman" w:eastAsia="仿宋_GB2312" w:hAnsi="Times New Roman" w:cs="Times New Roman"/>
          <w:sz w:val="32"/>
          <w:szCs w:val="32"/>
        </w:rPr>
        <w:t>37291.53</w:t>
      </w:r>
      <w:r>
        <w:rPr>
          <w:rFonts w:ascii="Times New Roman" w:eastAsia="仿宋_GB2312" w:hAnsi="Times New Roman" w:cs="仿宋_GB2312" w:hint="eastAsia"/>
          <w:sz w:val="32"/>
          <w:szCs w:val="32"/>
        </w:rPr>
        <w:t>万元，基金预算收入</w:t>
      </w:r>
      <w:r w:rsidRPr="00134C5D">
        <w:rPr>
          <w:rFonts w:ascii="Times New Roman" w:eastAsia="仿宋_GB2312" w:hAnsi="Times New Roman" w:cs="Times New Roman"/>
          <w:sz w:val="32"/>
          <w:szCs w:val="32"/>
        </w:rPr>
        <w:t>18432.69</w:t>
      </w:r>
      <w:r>
        <w:rPr>
          <w:rFonts w:ascii="Times New Roman" w:eastAsia="仿宋_GB2312" w:hAnsi="Times New Roman" w:cs="仿宋_GB2312" w:hint="eastAsia"/>
          <w:sz w:val="32"/>
          <w:szCs w:val="32"/>
        </w:rPr>
        <w:t>万元，财政专户核拨收入</w:t>
      </w:r>
      <w:r>
        <w:rPr>
          <w:rFonts w:ascii="Times New Roman" w:eastAsia="仿宋_GB2312" w:hAnsi="Times New Roman" w:cs="Times New Roman"/>
          <w:sz w:val="32"/>
          <w:szCs w:val="32"/>
        </w:rPr>
        <w:t>0</w:t>
      </w:r>
      <w:r>
        <w:rPr>
          <w:rFonts w:ascii="Times New Roman" w:eastAsia="仿宋_GB2312" w:hAnsi="Times New Roman" w:cs="仿宋_GB2312" w:hint="eastAsia"/>
          <w:sz w:val="32"/>
          <w:szCs w:val="32"/>
        </w:rPr>
        <w:t>万元，其他来源收入</w:t>
      </w:r>
      <w:r>
        <w:rPr>
          <w:rFonts w:ascii="Times New Roman" w:eastAsia="仿宋_GB2312" w:hAnsi="Times New Roman" w:cs="Times New Roman"/>
          <w:sz w:val="32"/>
          <w:szCs w:val="32"/>
        </w:rPr>
        <w:t>0</w:t>
      </w:r>
      <w:r>
        <w:rPr>
          <w:rFonts w:ascii="Times New Roman" w:eastAsia="仿宋_GB2312" w:hAnsi="Times New Roman" w:cs="仿宋_GB2312" w:hint="eastAsia"/>
          <w:sz w:val="32"/>
          <w:szCs w:val="32"/>
        </w:rPr>
        <w:t>万元，上年结转</w:t>
      </w:r>
      <w:r>
        <w:rPr>
          <w:rFonts w:ascii="Times New Roman" w:eastAsia="仿宋_GB2312" w:hAnsi="Times New Roman" w:cs="Times New Roman"/>
          <w:sz w:val="32"/>
          <w:szCs w:val="32"/>
        </w:rPr>
        <w:t>186.11</w:t>
      </w:r>
      <w:r>
        <w:rPr>
          <w:rFonts w:ascii="Times New Roman" w:eastAsia="仿宋_GB2312" w:hAnsi="Times New Roman" w:cs="仿宋_GB2312" w:hint="eastAsia"/>
          <w:sz w:val="32"/>
          <w:szCs w:val="32"/>
        </w:rPr>
        <w:t>万元（有则写，无则填</w:t>
      </w:r>
      <w:r>
        <w:rPr>
          <w:rFonts w:ascii="Times New Roman" w:eastAsia="仿宋_GB2312" w:hAnsi="Times New Roman" w:cs="Times New Roman"/>
          <w:sz w:val="32"/>
          <w:szCs w:val="32"/>
        </w:rPr>
        <w:t>0</w:t>
      </w:r>
      <w:r>
        <w:rPr>
          <w:rFonts w:ascii="Times New Roman" w:eastAsia="仿宋_GB2312" w:hAnsi="Times New Roman" w:cs="仿宋_GB2312" w:hint="eastAsia"/>
          <w:sz w:val="32"/>
          <w:szCs w:val="32"/>
        </w:rPr>
        <w:t>万元）。</w:t>
      </w:r>
    </w:p>
    <w:p w:rsidR="00DB22CE" w:rsidRDefault="00DB22CE">
      <w:pPr>
        <w:spacing w:line="584" w:lineRule="exact"/>
        <w:ind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、支出说明</w:t>
      </w:r>
    </w:p>
    <w:p w:rsidR="00DB22CE" w:rsidRPr="00834E8F" w:rsidRDefault="00DB22CE">
      <w:pPr>
        <w:spacing w:line="584" w:lineRule="exact"/>
        <w:ind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收支预算总表支出栏、基本支出表、项目支出表按经济分类和支出功能分类科目编制，反映三河市</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年度部门预算中支出预算的总体情况。</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年支出预算</w:t>
      </w:r>
      <w:r>
        <w:rPr>
          <w:rFonts w:ascii="Times New Roman" w:eastAsia="仿宋_GB2312" w:hAnsi="Times New Roman" w:cs="Times New Roman"/>
          <w:sz w:val="32"/>
          <w:szCs w:val="32"/>
        </w:rPr>
        <w:t>55910.33</w:t>
      </w:r>
      <w:r>
        <w:rPr>
          <w:rFonts w:ascii="Times New Roman" w:eastAsia="仿宋_GB2312" w:hAnsi="Times New Roman" w:cs="仿宋_GB2312" w:hint="eastAsia"/>
          <w:sz w:val="32"/>
          <w:szCs w:val="32"/>
        </w:rPr>
        <w:t>万元，其中基本支出</w:t>
      </w:r>
      <w:r w:rsidRPr="00301B41">
        <w:rPr>
          <w:rFonts w:ascii="Times New Roman" w:eastAsia="仿宋_GB2312" w:hAnsi="Times New Roman" w:cs="Times New Roman"/>
          <w:sz w:val="32"/>
          <w:szCs w:val="32"/>
        </w:rPr>
        <w:t>13479.28</w:t>
      </w:r>
      <w:r>
        <w:rPr>
          <w:rFonts w:ascii="Times New Roman" w:eastAsia="仿宋_GB2312" w:hAnsi="Times New Roman" w:cs="仿宋_GB2312" w:hint="eastAsia"/>
          <w:sz w:val="32"/>
          <w:szCs w:val="32"/>
        </w:rPr>
        <w:t>万元，包括人员类项目经费</w:t>
      </w:r>
      <w:r w:rsidRPr="00301B41">
        <w:rPr>
          <w:rFonts w:ascii="Times New Roman" w:eastAsia="仿宋_GB2312" w:hAnsi="Times New Roman" w:cs="Times New Roman"/>
          <w:sz w:val="32"/>
          <w:szCs w:val="32"/>
        </w:rPr>
        <w:t>11300.23</w:t>
      </w:r>
      <w:r>
        <w:rPr>
          <w:rFonts w:ascii="Times New Roman" w:eastAsia="仿宋_GB2312" w:hAnsi="Times New Roman" w:cs="仿宋_GB2312" w:hint="eastAsia"/>
          <w:sz w:val="32"/>
          <w:szCs w:val="32"/>
        </w:rPr>
        <w:t>万元和运转类公用项目经费</w:t>
      </w:r>
      <w:r w:rsidRPr="00301B41">
        <w:rPr>
          <w:rFonts w:ascii="Times New Roman" w:eastAsia="仿宋_GB2312" w:hAnsi="Times New Roman" w:cs="Times New Roman"/>
          <w:sz w:val="32"/>
          <w:szCs w:val="32"/>
        </w:rPr>
        <w:t>2179.05</w:t>
      </w:r>
      <w:r>
        <w:rPr>
          <w:rFonts w:ascii="Times New Roman" w:eastAsia="仿宋_GB2312" w:hAnsi="Times New Roman" w:cs="仿宋_GB2312" w:hint="eastAsia"/>
          <w:sz w:val="32"/>
          <w:szCs w:val="32"/>
        </w:rPr>
        <w:t>万元；运转类其他及特定目标类项目支出</w:t>
      </w:r>
      <w:r>
        <w:rPr>
          <w:rFonts w:ascii="Times New Roman" w:eastAsia="仿宋_GB2312" w:hAnsi="Times New Roman" w:cs="Times New Roman"/>
          <w:sz w:val="32"/>
          <w:szCs w:val="32"/>
        </w:rPr>
        <w:t>42431.05</w:t>
      </w:r>
      <w:r>
        <w:rPr>
          <w:rFonts w:ascii="Times New Roman" w:eastAsia="仿宋_GB2312" w:hAnsi="Times New Roman" w:cs="仿宋_GB2312" w:hint="eastAsia"/>
          <w:sz w:val="32"/>
          <w:szCs w:val="32"/>
        </w:rPr>
        <w:t>万元，包括本级支出</w:t>
      </w:r>
      <w:r>
        <w:rPr>
          <w:rFonts w:ascii="Times New Roman" w:eastAsia="仿宋_GB2312" w:hAnsi="Times New Roman" w:cs="Times New Roman"/>
          <w:sz w:val="32"/>
          <w:szCs w:val="32"/>
        </w:rPr>
        <w:t>42431.05</w:t>
      </w:r>
      <w:r>
        <w:rPr>
          <w:rFonts w:ascii="Times New Roman" w:eastAsia="仿宋_GB2312" w:hAnsi="Times New Roman" w:cs="仿宋_GB2312" w:hint="eastAsia"/>
          <w:sz w:val="32"/>
          <w:szCs w:val="32"/>
        </w:rPr>
        <w:t>万元，主要为</w:t>
      </w:r>
      <w:r w:rsidRPr="00834E8F">
        <w:rPr>
          <w:rFonts w:ascii="Times New Roman" w:eastAsia="仿宋_GB2312" w:hAnsi="Times New Roman" w:cs="仿宋_GB2312" w:hint="eastAsia"/>
          <w:sz w:val="32"/>
          <w:szCs w:val="32"/>
        </w:rPr>
        <w:t>燕昌路消防站</w:t>
      </w:r>
      <w:r>
        <w:rPr>
          <w:rFonts w:ascii="Times New Roman" w:eastAsia="仿宋_GB2312" w:hAnsi="Times New Roman" w:cs="仿宋_GB2312" w:hint="eastAsia"/>
          <w:sz w:val="32"/>
          <w:szCs w:val="32"/>
        </w:rPr>
        <w:t>、</w:t>
      </w:r>
      <w:r w:rsidRPr="00834E8F">
        <w:rPr>
          <w:rFonts w:ascii="Times New Roman" w:eastAsia="仿宋_GB2312" w:hAnsi="Times New Roman" w:cs="仿宋_GB2312" w:hint="eastAsia"/>
          <w:sz w:val="32"/>
          <w:szCs w:val="32"/>
        </w:rPr>
        <w:t>智慧安防社区设备</w:t>
      </w:r>
      <w:r>
        <w:rPr>
          <w:rFonts w:ascii="Times New Roman" w:eastAsia="仿宋_GB2312" w:hAnsi="Times New Roman" w:cs="仿宋_GB2312" w:hint="eastAsia"/>
          <w:sz w:val="32"/>
          <w:szCs w:val="32"/>
        </w:rPr>
        <w:t>、</w:t>
      </w:r>
      <w:r w:rsidRPr="00834E8F">
        <w:rPr>
          <w:rFonts w:ascii="Times New Roman" w:eastAsia="仿宋_GB2312" w:hAnsi="Times New Roman" w:cs="仿宋_GB2312" w:hint="eastAsia"/>
          <w:sz w:val="32"/>
          <w:szCs w:val="32"/>
        </w:rPr>
        <w:t>三河市戒毒康复服务中心</w:t>
      </w:r>
      <w:r>
        <w:rPr>
          <w:rFonts w:ascii="Times New Roman" w:eastAsia="仿宋_GB2312" w:hAnsi="Times New Roman" w:cs="仿宋_GB2312" w:hint="eastAsia"/>
          <w:sz w:val="32"/>
          <w:szCs w:val="32"/>
        </w:rPr>
        <w:t>等。</w:t>
      </w:r>
    </w:p>
    <w:p w:rsidR="00DB22CE" w:rsidRDefault="00DB22CE">
      <w:pPr>
        <w:spacing w:line="584" w:lineRule="exact"/>
        <w:ind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、比上年增减情况</w:t>
      </w:r>
    </w:p>
    <w:p w:rsidR="00DB22CE" w:rsidRDefault="00DB22C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年预算收支安排</w:t>
      </w:r>
      <w:r>
        <w:rPr>
          <w:rFonts w:ascii="Times New Roman" w:eastAsia="仿宋_GB2312" w:hAnsi="Times New Roman" w:cs="Times New Roman"/>
          <w:sz w:val="32"/>
          <w:szCs w:val="32"/>
        </w:rPr>
        <w:t>55910.33</w:t>
      </w:r>
      <w:r>
        <w:rPr>
          <w:rFonts w:ascii="Times New Roman" w:eastAsia="仿宋_GB2312" w:hAnsi="Times New Roman" w:cs="仿宋_GB2312" w:hint="eastAsia"/>
          <w:sz w:val="32"/>
          <w:szCs w:val="32"/>
        </w:rPr>
        <w:t>万元，较</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年预算</w:t>
      </w:r>
      <w:r w:rsidRPr="008B71CF">
        <w:rPr>
          <w:rFonts w:ascii="Times New Roman" w:eastAsia="仿宋_GB2312" w:hAnsi="Times New Roman" w:cs="仿宋_GB2312" w:hint="eastAsia"/>
          <w:sz w:val="32"/>
          <w:szCs w:val="32"/>
        </w:rPr>
        <w:t>减少</w:t>
      </w:r>
      <w:r>
        <w:rPr>
          <w:rFonts w:ascii="Times New Roman" w:eastAsia="仿宋_GB2312" w:hAnsi="Times New Roman" w:cs="Times New Roman"/>
          <w:sz w:val="32"/>
          <w:szCs w:val="32"/>
        </w:rPr>
        <w:t>9052.39</w:t>
      </w:r>
      <w:r>
        <w:rPr>
          <w:rFonts w:ascii="Times New Roman" w:eastAsia="仿宋_GB2312" w:hAnsi="Times New Roman" w:cs="仿宋_GB2312" w:hint="eastAsia"/>
          <w:sz w:val="32"/>
          <w:szCs w:val="32"/>
        </w:rPr>
        <w:t>万元，其中：基本支出增加</w:t>
      </w:r>
      <w:r>
        <w:rPr>
          <w:rFonts w:ascii="Times New Roman" w:eastAsia="仿宋_GB2312" w:hAnsi="Times New Roman" w:cs="Times New Roman"/>
          <w:sz w:val="32"/>
          <w:szCs w:val="32"/>
        </w:rPr>
        <w:t>664.34</w:t>
      </w:r>
      <w:r>
        <w:rPr>
          <w:rFonts w:ascii="Times New Roman" w:eastAsia="仿宋_GB2312" w:hAnsi="Times New Roman" w:cs="仿宋_GB2312" w:hint="eastAsia"/>
          <w:sz w:val="32"/>
          <w:szCs w:val="32"/>
        </w:rPr>
        <w:t>万元，主要为</w:t>
      </w:r>
      <w:r>
        <w:rPr>
          <w:rFonts w:ascii="Times New Roman" w:eastAsia="仿宋_GB2312" w:hAnsi="Times New Roman" w:cs="Times New Roman" w:hint="eastAsia"/>
          <w:sz w:val="32"/>
          <w:szCs w:val="32"/>
        </w:rPr>
        <w:t>人员工资及保险</w:t>
      </w:r>
      <w:r>
        <w:rPr>
          <w:rFonts w:ascii="Times New Roman" w:eastAsia="仿宋_GB2312" w:hAnsi="Times New Roman" w:cs="仿宋_GB2312" w:hint="eastAsia"/>
          <w:sz w:val="32"/>
          <w:szCs w:val="32"/>
        </w:rPr>
        <w:t>支出；项目支出</w:t>
      </w:r>
      <w:r w:rsidRPr="008B71CF">
        <w:rPr>
          <w:rFonts w:ascii="Times New Roman" w:eastAsia="仿宋_GB2312" w:hAnsi="Times New Roman" w:cs="仿宋_GB2312" w:hint="eastAsia"/>
          <w:sz w:val="32"/>
          <w:szCs w:val="32"/>
        </w:rPr>
        <w:t>减少</w:t>
      </w:r>
      <w:r>
        <w:rPr>
          <w:rFonts w:ascii="Times New Roman" w:eastAsia="仿宋_GB2312" w:hAnsi="Times New Roman" w:cs="Times New Roman"/>
          <w:sz w:val="32"/>
          <w:szCs w:val="32"/>
        </w:rPr>
        <w:t>9716.73</w:t>
      </w:r>
      <w:r>
        <w:rPr>
          <w:rFonts w:ascii="Times New Roman" w:eastAsia="仿宋_GB2312" w:hAnsi="Times New Roman" w:cs="仿宋_GB2312" w:hint="eastAsia"/>
          <w:sz w:val="32"/>
          <w:szCs w:val="32"/>
        </w:rPr>
        <w:t>万元，主要为</w:t>
      </w:r>
      <w:r>
        <w:rPr>
          <w:rFonts w:ascii="Times New Roman" w:eastAsia="仿宋_GB2312" w:hAnsi="Times New Roman" w:cs="Times New Roman" w:hint="eastAsia"/>
          <w:sz w:val="32"/>
          <w:szCs w:val="32"/>
        </w:rPr>
        <w:t>农村治安监控等</w:t>
      </w:r>
      <w:r>
        <w:rPr>
          <w:rFonts w:ascii="Times New Roman" w:eastAsia="仿宋_GB2312" w:hAnsi="Times New Roman" w:cs="仿宋_GB2312" w:hint="eastAsia"/>
          <w:sz w:val="32"/>
          <w:szCs w:val="32"/>
        </w:rPr>
        <w:t>项目支出。</w:t>
      </w:r>
    </w:p>
    <w:p w:rsidR="00DB22CE" w:rsidRDefault="00DB22CE">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三、机关运行经费安排情况</w:t>
      </w:r>
    </w:p>
    <w:p w:rsidR="00DB22CE" w:rsidRDefault="00DB22CE">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年，我局机关运行经费共计安排</w:t>
      </w:r>
      <w:r w:rsidRPr="00301B41">
        <w:rPr>
          <w:rFonts w:ascii="Times New Roman" w:eastAsia="仿宋_GB2312" w:hAnsi="Times New Roman" w:cs="Times New Roman"/>
          <w:sz w:val="32"/>
          <w:szCs w:val="32"/>
        </w:rPr>
        <w:t>2179.05</w:t>
      </w:r>
      <w:r>
        <w:rPr>
          <w:rFonts w:ascii="Times New Roman" w:eastAsia="仿宋_GB2312" w:hAnsi="Times New Roman" w:cs="仿宋_GB2312" w:hint="eastAsia"/>
          <w:sz w:val="32"/>
          <w:szCs w:val="32"/>
        </w:rPr>
        <w:t>万元，主要用于</w:t>
      </w:r>
      <w:r>
        <w:rPr>
          <w:rFonts w:ascii="Times New Roman" w:eastAsia="仿宋_GB2312" w:hAnsi="Times New Roman" w:cs="Times New Roman" w:hint="eastAsia"/>
          <w:sz w:val="32"/>
          <w:szCs w:val="32"/>
        </w:rPr>
        <w:t>机关及派出所</w:t>
      </w:r>
      <w:r>
        <w:rPr>
          <w:rFonts w:ascii="Times New Roman" w:eastAsia="仿宋_GB2312" w:hAnsi="Times New Roman" w:cs="仿宋_GB2312" w:hint="eastAsia"/>
          <w:sz w:val="32"/>
          <w:szCs w:val="32"/>
        </w:rPr>
        <w:t>办公区的日常维修、办公用房水电费、办公用房取暖费、办公用房物业管理费等日常运行支出。</w:t>
      </w:r>
    </w:p>
    <w:p w:rsidR="00DB22CE" w:rsidRDefault="00DB22CE">
      <w:pPr>
        <w:autoSpaceDE w:val="0"/>
        <w:autoSpaceDN w:val="0"/>
        <w:adjustRightInd w:val="0"/>
        <w:spacing w:line="584" w:lineRule="exact"/>
        <w:ind w:firstLineChars="196" w:firstLine="627"/>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DB22CE" w:rsidRDefault="00DB22CE">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经费预算安排</w:t>
      </w:r>
      <w:r>
        <w:rPr>
          <w:rFonts w:ascii="Times New Roman" w:eastAsia="仿宋_GB2312" w:hAnsi="Times New Roman" w:cs="仿宋_GB2312"/>
          <w:sz w:val="32"/>
          <w:szCs w:val="32"/>
        </w:rPr>
        <w:t>494.07</w:t>
      </w:r>
      <w:r>
        <w:rPr>
          <w:rFonts w:ascii="Times New Roman" w:eastAsia="仿宋_GB2312" w:hAnsi="Times New Roman" w:cs="仿宋_GB2312" w:hint="eastAsia"/>
          <w:sz w:val="32"/>
          <w:szCs w:val="32"/>
        </w:rPr>
        <w:t>万元。其中，因公出国（境）费</w:t>
      </w:r>
      <w:r>
        <w:rPr>
          <w:rFonts w:ascii="Times New Roman" w:eastAsia="仿宋_GB2312" w:hAnsi="Times New Roman" w:cs="仿宋_GB2312"/>
          <w:sz w:val="32"/>
          <w:szCs w:val="32"/>
        </w:rPr>
        <w:t>0</w:t>
      </w:r>
      <w:r>
        <w:rPr>
          <w:rFonts w:ascii="Times New Roman" w:eastAsia="仿宋_GB2312" w:hAnsi="Times New Roman" w:cs="仿宋_GB2312" w:hint="eastAsia"/>
          <w:sz w:val="32"/>
          <w:szCs w:val="32"/>
        </w:rPr>
        <w:t>万元；公务用车购置及运维费</w:t>
      </w:r>
      <w:r>
        <w:rPr>
          <w:rFonts w:ascii="Times New Roman" w:eastAsia="仿宋_GB2312" w:hAnsi="Times New Roman" w:cs="仿宋_GB2312"/>
          <w:sz w:val="32"/>
          <w:szCs w:val="32"/>
        </w:rPr>
        <w:t>485.07</w:t>
      </w:r>
      <w:r>
        <w:rPr>
          <w:rFonts w:ascii="Times New Roman" w:eastAsia="仿宋_GB2312" w:hAnsi="Times New Roman" w:cs="仿宋_GB2312" w:hint="eastAsia"/>
          <w:sz w:val="32"/>
          <w:szCs w:val="32"/>
        </w:rPr>
        <w:t>万元（其中：公务用车购置费为</w:t>
      </w:r>
      <w:r>
        <w:rPr>
          <w:rFonts w:ascii="Times New Roman" w:eastAsia="仿宋_GB2312" w:hAnsi="Times New Roman" w:cs="仿宋_GB2312"/>
          <w:sz w:val="32"/>
          <w:szCs w:val="32"/>
        </w:rPr>
        <w:t>0</w:t>
      </w:r>
      <w:r>
        <w:rPr>
          <w:rFonts w:ascii="Times New Roman" w:eastAsia="仿宋_GB2312" w:hAnsi="Times New Roman" w:cs="仿宋_GB2312" w:hint="eastAsia"/>
          <w:sz w:val="32"/>
          <w:szCs w:val="32"/>
        </w:rPr>
        <w:t>万元，公务用车运维费</w:t>
      </w:r>
      <w:r>
        <w:rPr>
          <w:rFonts w:ascii="Times New Roman" w:eastAsia="仿宋_GB2312" w:hAnsi="Times New Roman" w:cs="仿宋_GB2312"/>
          <w:sz w:val="32"/>
          <w:szCs w:val="32"/>
        </w:rPr>
        <w:t>485.07</w:t>
      </w:r>
      <w:r>
        <w:rPr>
          <w:rFonts w:ascii="Times New Roman" w:eastAsia="仿宋_GB2312" w:hAnsi="Times New Roman" w:cs="仿宋_GB2312" w:hint="eastAsia"/>
          <w:sz w:val="32"/>
          <w:szCs w:val="32"/>
        </w:rPr>
        <w:t>万元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；公务接待费</w:t>
      </w:r>
      <w:r>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万元。与</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年相比</w:t>
      </w:r>
      <w:r w:rsidRPr="003278DC">
        <w:rPr>
          <w:rFonts w:ascii="Times New Roman" w:eastAsia="仿宋_GB2312" w:hAnsi="Times New Roman" w:cs="仿宋_GB2312" w:hint="eastAsia"/>
          <w:sz w:val="32"/>
          <w:szCs w:val="32"/>
        </w:rPr>
        <w:t>减少</w:t>
      </w:r>
      <w:r>
        <w:rPr>
          <w:rFonts w:ascii="Times New Roman" w:eastAsia="仿宋_GB2312" w:hAnsi="Times New Roman" w:cs="仿宋_GB2312"/>
          <w:sz w:val="32"/>
          <w:szCs w:val="32"/>
        </w:rPr>
        <w:t>225.6</w:t>
      </w:r>
      <w:r>
        <w:rPr>
          <w:rFonts w:ascii="Times New Roman" w:eastAsia="仿宋_GB2312" w:hAnsi="Times New Roman" w:cs="仿宋_GB2312" w:hint="eastAsia"/>
          <w:sz w:val="32"/>
          <w:szCs w:val="32"/>
        </w:rPr>
        <w:t>万元，其中，公务用车购置及运维费</w:t>
      </w:r>
      <w:r w:rsidRPr="003278DC">
        <w:rPr>
          <w:rFonts w:ascii="Times New Roman" w:eastAsia="仿宋_GB2312" w:hAnsi="Times New Roman" w:cs="仿宋_GB2312" w:hint="eastAsia"/>
          <w:sz w:val="32"/>
          <w:szCs w:val="32"/>
        </w:rPr>
        <w:t>减少</w:t>
      </w:r>
      <w:r w:rsidRPr="003278DC">
        <w:rPr>
          <w:rFonts w:ascii="Times New Roman" w:eastAsia="仿宋_GB2312" w:hAnsi="Times New Roman" w:cs="仿宋_GB2312"/>
          <w:sz w:val="32"/>
          <w:szCs w:val="32"/>
        </w:rPr>
        <w:t>2</w:t>
      </w:r>
      <w:r>
        <w:rPr>
          <w:rFonts w:ascii="Times New Roman" w:eastAsia="仿宋_GB2312" w:hAnsi="Times New Roman" w:cs="仿宋_GB2312"/>
          <w:sz w:val="32"/>
          <w:szCs w:val="32"/>
        </w:rPr>
        <w:t>24.66</w:t>
      </w:r>
      <w:r>
        <w:rPr>
          <w:rFonts w:ascii="Times New Roman" w:eastAsia="仿宋_GB2312" w:hAnsi="Times New Roman" w:cs="仿宋_GB2312" w:hint="eastAsia"/>
          <w:sz w:val="32"/>
          <w:szCs w:val="32"/>
        </w:rPr>
        <w:t>万元（其中：公务用车运维费</w:t>
      </w:r>
      <w:r w:rsidRPr="003278DC">
        <w:rPr>
          <w:rFonts w:ascii="Times New Roman" w:eastAsia="仿宋_GB2312" w:hAnsi="Times New Roman" w:cs="仿宋_GB2312" w:hint="eastAsia"/>
          <w:sz w:val="32"/>
          <w:szCs w:val="32"/>
        </w:rPr>
        <w:t>减少</w:t>
      </w:r>
      <w:r>
        <w:rPr>
          <w:rFonts w:ascii="Times New Roman" w:eastAsia="仿宋_GB2312" w:hAnsi="Times New Roman" w:cs="仿宋_GB2312"/>
          <w:sz w:val="32"/>
          <w:szCs w:val="32"/>
        </w:rPr>
        <w:t>224.66</w:t>
      </w:r>
      <w:r>
        <w:rPr>
          <w:rFonts w:ascii="Times New Roman" w:eastAsia="仿宋_GB2312" w:hAnsi="Times New Roman" w:cs="仿宋_GB2312" w:hint="eastAsia"/>
          <w:sz w:val="32"/>
          <w:szCs w:val="32"/>
        </w:rPr>
        <w:t>万元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，主要原因是我部门切实落实勤俭节约各项规定，压减公车运行经费支出；公务接待费</w:t>
      </w:r>
      <w:r w:rsidRPr="003278DC">
        <w:rPr>
          <w:rFonts w:ascii="Times New Roman" w:eastAsia="仿宋_GB2312" w:hAnsi="Times New Roman" w:cs="仿宋_GB2312" w:hint="eastAsia"/>
          <w:sz w:val="32"/>
          <w:szCs w:val="32"/>
        </w:rPr>
        <w:t>减少</w:t>
      </w:r>
      <w:r>
        <w:rPr>
          <w:rFonts w:ascii="Times New Roman" w:eastAsia="仿宋_GB2312" w:hAnsi="Times New Roman" w:cs="仿宋_GB2312"/>
          <w:sz w:val="32"/>
          <w:szCs w:val="32"/>
        </w:rPr>
        <w:t>0.94</w:t>
      </w:r>
      <w:r>
        <w:rPr>
          <w:rFonts w:ascii="Times New Roman" w:eastAsia="仿宋_GB2312" w:hAnsi="Times New Roman" w:cs="仿宋_GB2312" w:hint="eastAsia"/>
          <w:sz w:val="32"/>
          <w:szCs w:val="32"/>
        </w:rPr>
        <w:t>万元，主要原因是我部门切实落实勤俭节约各项规定，严格控制公务接待费支出。</w:t>
      </w:r>
    </w:p>
    <w:p w:rsidR="00DB22CE" w:rsidRDefault="00DB22C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五、预算绩效信息</w:t>
      </w:r>
    </w:p>
    <w:p w:rsidR="00DB22CE" w:rsidRDefault="00DB22C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第一部分部门整体绩效目标</w:t>
      </w:r>
    </w:p>
    <w:p w:rsidR="00DB22CE" w:rsidRDefault="00DB22CE">
      <w:pPr>
        <w:spacing w:line="584" w:lineRule="exact"/>
        <w:ind w:firstLineChars="200" w:firstLine="643"/>
        <w:rPr>
          <w:rFonts w:ascii="楷体_GB2312" w:eastAsia="楷体_GB2312" w:cs="Times New Roman"/>
          <w:b/>
          <w:bCs/>
          <w:sz w:val="32"/>
          <w:szCs w:val="32"/>
        </w:rPr>
      </w:pPr>
      <w:r>
        <w:rPr>
          <w:rFonts w:ascii="楷体_GB2312" w:eastAsia="楷体_GB2312" w:cs="楷体_GB2312" w:hint="eastAsia"/>
          <w:b/>
          <w:bCs/>
          <w:sz w:val="32"/>
          <w:szCs w:val="32"/>
        </w:rPr>
        <w:t>（一）总体绩效目标</w:t>
      </w:r>
    </w:p>
    <w:p w:rsidR="00DB22CE" w:rsidRDefault="00DB22CE" w:rsidP="00C740DA">
      <w:pPr>
        <w:spacing w:line="584" w:lineRule="exact"/>
        <w:ind w:firstLineChars="200" w:firstLine="640"/>
        <w:rPr>
          <w:rFonts w:ascii="仿宋_GB2312" w:eastAsia="仿宋_GB2312" w:cs="仿宋_GB2312"/>
          <w:sz w:val="32"/>
          <w:szCs w:val="32"/>
        </w:rPr>
      </w:pPr>
      <w:r w:rsidRPr="001229D4">
        <w:rPr>
          <w:rFonts w:ascii="仿宋_GB2312" w:eastAsia="仿宋_GB2312" w:cs="仿宋_GB2312" w:hint="eastAsia"/>
          <w:sz w:val="32"/>
          <w:szCs w:val="32"/>
        </w:rPr>
        <w:t>坚持以习近平新时代中国特色社会主义思想和对河北工作重要批示指示精神为指导，坚持依法正确履行法律监督职责，执行国家有关法律、法规和公安工作的方针、政策；部署公安工作，并负责指导、检查、落实；掌握本市社会治安状况，协助党政部门实施社会治安综合治理工作；负责全市公安民警队伍建设、管理和教育工作；对危害国家安全的案件和治安、刑事（包括重大责任事故、经济领域犯罪等）案件的侦察工作，组织、协调和侦破、处置重大案件、重大事件、重大治安灾害事故；依法监督并指导机关、团体、企事业单位的安全保卫工作和企事业单位保卫部门的建设；依据公安业务，负责出入境管理和外国人事务管理工作；负责治安、户政、居民身份证的管理工作；负责维护交通秩序，保障道路交通的畅通；负责消防工作，依法进行消防监督，组织灭火救灾；负责计算机安全监察、社会公共安全技术防范等各项工作，为三河经济社会发展提供优质高效的法制保障，为维护三河社会稳定做出贡献。</w:t>
      </w:r>
    </w:p>
    <w:p w:rsidR="00DB22CE" w:rsidRDefault="00DB22CE" w:rsidP="00C740DA">
      <w:pPr>
        <w:spacing w:line="584" w:lineRule="exact"/>
        <w:ind w:firstLineChars="200" w:firstLine="643"/>
        <w:rPr>
          <w:rFonts w:ascii="楷体_GB2312" w:eastAsia="楷体_GB2312" w:cs="Times New Roman"/>
          <w:b/>
          <w:bCs/>
          <w:sz w:val="32"/>
          <w:szCs w:val="32"/>
        </w:rPr>
      </w:pPr>
      <w:r>
        <w:rPr>
          <w:rFonts w:ascii="楷体_GB2312" w:eastAsia="楷体_GB2312" w:cs="楷体_GB2312" w:hint="eastAsia"/>
          <w:b/>
          <w:bCs/>
          <w:sz w:val="32"/>
          <w:szCs w:val="32"/>
        </w:rPr>
        <w:t>（二）分项绩效目标</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（一）维护国家安全和政治稳定</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绩效目标：及时发现情报、线索，有效防范影响政治安全的重大敏感事件，组织境内外敌对势力在网上进行集中的反动宣传、建立政治舞台和活动阵地</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绩效指标：重点人、重点阵地的控制率；围绕重点目标的建情率；重大案件（事件）破案率（化解率）</w:t>
      </w:r>
    </w:p>
    <w:p w:rsidR="00DB22CE" w:rsidRPr="00B97DBE" w:rsidRDefault="00DB22CE" w:rsidP="00C740DA">
      <w:pPr>
        <w:pStyle w:val="Normal0"/>
        <w:widowControl/>
        <w:rPr>
          <w:rFonts w:ascii="仿宋_GB2312" w:eastAsia="仿宋_GB2312" w:cs="Times New Roman"/>
          <w:sz w:val="32"/>
          <w:szCs w:val="32"/>
        </w:rPr>
      </w:pPr>
      <w:r w:rsidRPr="00B97DBE">
        <w:rPr>
          <w:rFonts w:ascii="仿宋_GB2312" w:eastAsia="仿宋_GB2312" w:cs="仿宋_GB2312" w:hint="eastAsia"/>
          <w:sz w:val="32"/>
          <w:szCs w:val="32"/>
        </w:rPr>
        <w:t>对重点人和重点阵地的控制率达到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95%</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对已建情重点目标占全部重点目标的比率达到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95%</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对已侦破（化解）重大案件占国保重大案件比例达到</w:t>
      </w:r>
      <w:r w:rsidRPr="00B97DBE">
        <w:rPr>
          <w:rFonts w:ascii="仿宋_GB2312" w:eastAsia="仿宋_GB2312" w:cs="仿宋_GB2312"/>
          <w:sz w:val="32"/>
          <w:szCs w:val="32"/>
        </w:rPr>
        <w:t>50%,95%</w:t>
      </w:r>
      <w:r w:rsidRPr="00B97DBE">
        <w:rPr>
          <w:rFonts w:ascii="仿宋_GB2312" w:eastAsia="仿宋_GB2312" w:cs="仿宋_GB2312" w:hint="eastAsia"/>
          <w:sz w:val="32"/>
          <w:szCs w:val="32"/>
        </w:rPr>
        <w:t>以上为优</w:t>
      </w:r>
    </w:p>
    <w:p w:rsidR="00DB22CE" w:rsidRPr="00B97DBE" w:rsidRDefault="00DB22CE"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（二）降低案件发案率，提高案件侦破率</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绩效目标：严厉打击各类违法犯罪活动，控制、降低大案要案发案率</w:t>
      </w:r>
      <w:r w:rsidRPr="00B97DBE">
        <w:rPr>
          <w:rFonts w:ascii="仿宋_GB2312" w:eastAsia="仿宋_GB2312" w:cs="仿宋_GB2312"/>
          <w:sz w:val="32"/>
          <w:szCs w:val="32"/>
        </w:rPr>
        <w:t xml:space="preserve"> </w:t>
      </w:r>
      <w:r w:rsidRPr="00B97DBE">
        <w:rPr>
          <w:rFonts w:ascii="仿宋_GB2312" w:eastAsia="仿宋_GB2312" w:cs="仿宋_GB2312" w:hint="eastAsia"/>
          <w:sz w:val="32"/>
          <w:szCs w:val="32"/>
        </w:rPr>
        <w:t>，有效打击黑社会性质团伙及新型犯罪，严厉打击刑事犯罪，严厉打击重大经济犯罪案，毒品违法犯罪案，网络违法犯罪案，食品药品安全犯罪案，环境安全犯罪案，保护人民生命安全，维护社会长久治安</w:t>
      </w:r>
    </w:p>
    <w:p w:rsidR="00DB22CE" w:rsidRPr="00B97DBE" w:rsidRDefault="00DB22CE" w:rsidP="00C740DA">
      <w:pPr>
        <w:pStyle w:val="Normal0"/>
        <w:widowControl/>
        <w:ind w:firstLineChars="200" w:firstLine="640"/>
        <w:rPr>
          <w:rFonts w:ascii="仿宋_GB2312" w:eastAsia="仿宋_GB2312" w:cs="仿宋_GB2312"/>
          <w:sz w:val="32"/>
          <w:szCs w:val="32"/>
        </w:rPr>
      </w:pPr>
      <w:r w:rsidRPr="00B97DBE">
        <w:rPr>
          <w:rFonts w:ascii="仿宋_GB2312" w:eastAsia="仿宋_GB2312" w:cs="仿宋_GB2312" w:hint="eastAsia"/>
          <w:sz w:val="32"/>
          <w:szCs w:val="32"/>
        </w:rPr>
        <w:t>绩效指标：破多发性侵财犯罪案、暴力犯罪案、持枪犯罪案和贩卖枪支案件破案率；涉爆案件破案率；逃犯缉捕率；有组织犯罪案件的降低率；黑恶案件的打击处理率；新型犯罪案件的打击查处比率；</w:t>
      </w:r>
      <w:r w:rsidRPr="00B97DBE">
        <w:rPr>
          <w:rFonts w:ascii="仿宋_GB2312" w:eastAsia="仿宋_GB2312" w:cs="仿宋_GB2312"/>
          <w:sz w:val="32"/>
          <w:szCs w:val="32"/>
        </w:rPr>
        <w:t xml:space="preserve"> </w:t>
      </w:r>
      <w:r w:rsidRPr="00B97DBE">
        <w:rPr>
          <w:rFonts w:ascii="仿宋_GB2312" w:eastAsia="仿宋_GB2312" w:cs="仿宋_GB2312" w:hint="eastAsia"/>
          <w:sz w:val="32"/>
          <w:szCs w:val="32"/>
        </w:rPr>
        <w:t>吸毒人员查处率；</w:t>
      </w:r>
      <w:r w:rsidRPr="00B97DBE">
        <w:rPr>
          <w:rFonts w:ascii="仿宋_GB2312" w:eastAsia="仿宋_GB2312" w:cs="仿宋_GB2312"/>
          <w:sz w:val="32"/>
          <w:szCs w:val="32"/>
        </w:rPr>
        <w:t xml:space="preserve">   </w:t>
      </w:r>
    </w:p>
    <w:p w:rsidR="00DB22CE" w:rsidRPr="00B97DBE" w:rsidRDefault="00DB22CE" w:rsidP="00C740DA">
      <w:pPr>
        <w:pStyle w:val="Normal0"/>
        <w:widowControl/>
        <w:ind w:firstLineChars="200" w:firstLine="640"/>
        <w:rPr>
          <w:rFonts w:ascii="仿宋_GB2312" w:eastAsia="仿宋_GB2312" w:cs="仿宋_GB2312"/>
          <w:sz w:val="32"/>
          <w:szCs w:val="32"/>
        </w:rPr>
      </w:pPr>
      <w:r w:rsidRPr="00B97DBE">
        <w:rPr>
          <w:rFonts w:ascii="仿宋_GB2312" w:eastAsia="仿宋_GB2312" w:cs="仿宋_GB2312" w:hint="eastAsia"/>
          <w:sz w:val="32"/>
          <w:szCs w:val="32"/>
        </w:rPr>
        <w:t>对破多发性侵财犯罪案、暴力犯罪案、持枪犯罪案和贩卖枪支案件的比例达到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r w:rsidRPr="00B97DBE">
        <w:rPr>
          <w:rFonts w:ascii="仿宋_GB2312" w:eastAsia="仿宋_GB2312" w:cs="仿宋_GB2312"/>
          <w:sz w:val="32"/>
          <w:szCs w:val="32"/>
        </w:rPr>
        <w:t xml:space="preserve"> </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对涉爆案件破案率的比例达到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对逃犯缉捕率的比例达到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对有组织犯罪案件数量同比降低的比率达到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对黑恶势力案件打击查处比率达到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对新型犯罪案件的打击查处数量达到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对查处吸毒人员数占吸毒人员比率达到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以上，</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（三）维护社会稳定，提高群众安全感和满意度</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有效遏制街面可防性案件发案，提升人民群众安全感和满意度，通过信息采集、登记等手段，加强对常住、暂住、重点人口和出租房屋的管理，掌握底数和变化情况，有效保障全县居民对居民身份证等证件业务办理和持有需求，提高护城河科技化、信息化水平，提高护城河整体查控能力，减少涉及枪械及危险、爆炸物品的案件发生数，保障合法行业生产经营，规范全县保安服务市场，掌握全县治安形势，指导治安防范和管理，实现平安创建工作目标，打击骗取出入境证件，偷越国边境、妨害国边境管理案件，强化出入境证件申办管理工作，提高群众满意度</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绩效指标：“两抢一盗”案件降低率；安检查控同比上升率；重点人口管控率；居民持证率；社区民警每月搜集情报信息情况；治安案件发案数同比增幅；出国（境）人员身份核查准确率；“三非”外国人查办率</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对“两抢一盗”案件比上年同期降低的比率</w:t>
      </w:r>
      <w:r w:rsidRPr="00B97DBE">
        <w:rPr>
          <w:rFonts w:ascii="仿宋_GB2312" w:eastAsia="仿宋_GB2312" w:cs="仿宋_GB2312"/>
          <w:sz w:val="32"/>
          <w:szCs w:val="32"/>
        </w:rPr>
        <w:t>10%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对环京公安检查站核查人员、车辆数与进入核心区人员、车辆数同比上升率</w:t>
      </w:r>
      <w:r w:rsidRPr="00B97DBE">
        <w:rPr>
          <w:rFonts w:ascii="仿宋_GB2312" w:eastAsia="仿宋_GB2312" w:cs="仿宋_GB2312"/>
          <w:sz w:val="32"/>
          <w:szCs w:val="32"/>
        </w:rPr>
        <w:t>10%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对实际管控人数占应列管人数的比例达到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对全县居民持二代身份证数量占全县比例达到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对社区民警掌握本片情报信息数量的比例达到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对当年治安案件发案数同比上年增长率</w:t>
      </w:r>
      <w:r w:rsidRPr="00B97DBE">
        <w:rPr>
          <w:rFonts w:ascii="仿宋_GB2312" w:eastAsia="仿宋_GB2312" w:cs="仿宋_GB2312"/>
          <w:sz w:val="32"/>
          <w:szCs w:val="32"/>
        </w:rPr>
        <w:t>10%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对出国（境）人员身份核查准确数占核查总数的比例达到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对已查办“三非”外国人案件占已发现案件的比例达到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sz w:val="32"/>
          <w:szCs w:val="32"/>
        </w:rPr>
        <w:t xml:space="preserve"> </w:t>
      </w:r>
      <w:r w:rsidRPr="00B97DBE">
        <w:rPr>
          <w:rFonts w:ascii="仿宋_GB2312" w:eastAsia="仿宋_GB2312" w:cs="仿宋_GB2312" w:hint="eastAsia"/>
          <w:sz w:val="32"/>
          <w:szCs w:val="32"/>
        </w:rPr>
        <w:t>（四）监管场所管理和安全防范水平不断提升，监所按照相关标准做好硬件设施建设，做好监所信息化建设，不断提高监所卫生医疗水平，积极开展深挖犯罪工作，破获各类案件</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绩效目标：提升全县公安监所管理和安全防范水平</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绩效指标：安全事故发生降低率；</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对监所安全事故发生数量比去年同期降低比例达到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sz w:val="32"/>
          <w:szCs w:val="32"/>
        </w:rPr>
        <w:t xml:space="preserve"> </w:t>
      </w:r>
      <w:r w:rsidRPr="00B97DBE">
        <w:rPr>
          <w:rFonts w:ascii="仿宋_GB2312" w:eastAsia="仿宋_GB2312" w:cs="仿宋_GB2312" w:hint="eastAsia"/>
          <w:sz w:val="32"/>
          <w:szCs w:val="32"/>
        </w:rPr>
        <w:t>（五）提高科学技术水平，为公安机关开展业务工作提供技术支持</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绩效目标：提高鉴定准确率，有效辅助案件侦破工作；提高情报信息搜集、研判、分析能力、对重点人管控能力，保障技侦技术正常运转，有效辅助案件侦破工作；全面提升我县公安机关信息化建设水平</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绩效指标：检验、鉴定率；重点人员控制率；有价值情报信息采用率；信息系统应用率</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对已检验样品、物证数量占送检总量的比例达到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对已控制重点人员占应控制重点人员的比例达到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对有价值情报信息数量占提供总情报数量的比例达到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实际应用的信息系统占建成信息系统的比例达到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（六）确保公安各项业务顺利开展，维护社会稳定能力增强</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加大督查力度，促进民警执法规范化，妥善处理信访案件，提高群众满意度；装备，被装配备、业务用房建设符合公安部标准，公安队伍正规化、职业化水平不断提高，整体战斗力得到有效提升，有力支撑公安工作和队伍建设科学发展</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绩效指标：平台红色预警抓获逃犯率：执法监督率；发现问题整改率；信访案件办结率；各项后勤保障工作完成率</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对使用平台红色预警抓获逃犯数量占全部抓获逃犯数量的比例达到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对民警执法行为进行监督的抽查比例达到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对民警执法过程中发现问题，已整改的占全部问题的比例达到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对已按程序处理信访案件占全年受理信访案件比例达到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对各项后勤工作完成情况达到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（七）预防减少不稳定因素的发生，有效化解不稳定隐患，群体性事件和突发事件，维护国家安全工作</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绩效目标：预防减少不稳定因素的发生，有效化解不稳定隐患，群体性事件和突发事件，维护国家安全工作</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绩效指标：协调督导事项化解率，安保活动圆满完成情况</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对已化解协调督导事项占全部化解协调督导事项的比例达到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90%</w:t>
      </w:r>
      <w:r w:rsidRPr="00B97DBE">
        <w:rPr>
          <w:rFonts w:ascii="仿宋_GB2312" w:eastAsia="仿宋_GB2312" w:cs="仿宋_GB2312" w:hint="eastAsia"/>
          <w:sz w:val="32"/>
          <w:szCs w:val="32"/>
        </w:rPr>
        <w:t>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对圆满完成的安保活动数量占全部梳理安保活动的比例达到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（八）社会治安突出问题得以解决，社会矛盾纠纷得以排查和调处，社会治安形势得以好转</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深化平安铁路建设，健全治安防控体系，夯实基层基础，确保年内不发生爆炸铁路和颠覆列车重大案事件，不发生群体性冲击铁路等重大事件，净化沿线治安和列车运行安全环境，确保县内铁路沿线治安秩序稳定</w:t>
      </w:r>
    </w:p>
    <w:p w:rsidR="00DB22CE" w:rsidRDefault="00DB22CE" w:rsidP="00C740DA">
      <w:pPr>
        <w:pStyle w:val="Normal0"/>
        <w:widowControl/>
        <w:ind w:firstLineChars="200" w:firstLine="640"/>
        <w:rPr>
          <w:rFonts w:ascii="仿宋_GB2312" w:eastAsia="仿宋_GB2312" w:cs="仿宋_GB2312"/>
          <w:sz w:val="32"/>
          <w:szCs w:val="32"/>
        </w:rPr>
      </w:pPr>
      <w:r w:rsidRPr="00B97DBE">
        <w:rPr>
          <w:rFonts w:ascii="仿宋_GB2312" w:eastAsia="仿宋_GB2312" w:cs="仿宋_GB2312" w:hint="eastAsia"/>
          <w:sz w:val="32"/>
          <w:szCs w:val="32"/>
        </w:rPr>
        <w:t>绩效指标：排查涉路重点人员数量；全年排查铁路沿线治安和安全隐患数量；清理沿线影响运行安全因素数量；宣传教育沿线学生、群众人次；高铁（含新建）护路工作覆盖率；</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对已排查涉路重点人员数量占排查全部涉路人员数量的比例</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对全年排查铁路沿线治安和安全隐患数量达到</w:t>
      </w:r>
      <w:r w:rsidRPr="00B97DBE">
        <w:rPr>
          <w:rFonts w:ascii="仿宋_GB2312" w:eastAsia="仿宋_GB2312" w:cs="仿宋_GB2312"/>
          <w:sz w:val="32"/>
          <w:szCs w:val="32"/>
        </w:rPr>
        <w:t>500</w:t>
      </w:r>
      <w:r w:rsidRPr="00B97DBE">
        <w:rPr>
          <w:rFonts w:ascii="仿宋_GB2312" w:eastAsia="仿宋_GB2312" w:cs="仿宋_GB2312" w:hint="eastAsia"/>
          <w:sz w:val="32"/>
          <w:szCs w:val="32"/>
        </w:rPr>
        <w:t>次，</w:t>
      </w:r>
      <w:r w:rsidRPr="00B97DBE">
        <w:rPr>
          <w:rFonts w:ascii="仿宋_GB2312" w:eastAsia="仿宋_GB2312" w:cs="仿宋_GB2312"/>
          <w:sz w:val="32"/>
          <w:szCs w:val="32"/>
        </w:rPr>
        <w:t>1000</w:t>
      </w:r>
      <w:r w:rsidRPr="00B97DBE">
        <w:rPr>
          <w:rFonts w:ascii="仿宋_GB2312" w:eastAsia="仿宋_GB2312" w:cs="仿宋_GB2312" w:hint="eastAsia"/>
          <w:sz w:val="32"/>
          <w:szCs w:val="32"/>
        </w:rPr>
        <w:t>次以上为优</w:t>
      </w:r>
    </w:p>
    <w:p w:rsidR="00DB22CE" w:rsidRPr="00B97DBE" w:rsidRDefault="00DB22CE" w:rsidP="00C740DA">
      <w:pPr>
        <w:pStyle w:val="Normal0"/>
        <w:widowControl/>
        <w:ind w:firstLineChars="200" w:firstLine="640"/>
        <w:rPr>
          <w:rFonts w:ascii="仿宋_GB2312" w:eastAsia="仿宋_GB2312" w:cs="仿宋_GB2312"/>
          <w:sz w:val="32"/>
          <w:szCs w:val="32"/>
        </w:rPr>
      </w:pPr>
      <w:r w:rsidRPr="00B97DBE">
        <w:rPr>
          <w:rFonts w:ascii="仿宋_GB2312" w:eastAsia="仿宋_GB2312" w:cs="仿宋_GB2312" w:hint="eastAsia"/>
          <w:sz w:val="32"/>
          <w:szCs w:val="32"/>
        </w:rPr>
        <w:t>对清理沿线影响运行安全因素数量达到</w:t>
      </w:r>
      <w:r w:rsidRPr="00B97DBE">
        <w:rPr>
          <w:rFonts w:ascii="仿宋_GB2312" w:eastAsia="仿宋_GB2312" w:cs="仿宋_GB2312"/>
          <w:sz w:val="32"/>
          <w:szCs w:val="32"/>
        </w:rPr>
        <w:t>500</w:t>
      </w:r>
      <w:r w:rsidRPr="00B97DBE">
        <w:rPr>
          <w:rFonts w:ascii="仿宋_GB2312" w:eastAsia="仿宋_GB2312" w:cs="仿宋_GB2312" w:hint="eastAsia"/>
          <w:sz w:val="32"/>
          <w:szCs w:val="32"/>
        </w:rPr>
        <w:t>次，</w:t>
      </w:r>
      <w:r w:rsidRPr="00B97DBE">
        <w:rPr>
          <w:rFonts w:ascii="仿宋_GB2312" w:eastAsia="仿宋_GB2312" w:cs="仿宋_GB2312"/>
          <w:sz w:val="32"/>
          <w:szCs w:val="32"/>
        </w:rPr>
        <w:t>1000</w:t>
      </w:r>
      <w:r w:rsidRPr="00B97DBE">
        <w:rPr>
          <w:rFonts w:ascii="仿宋_GB2312" w:eastAsia="仿宋_GB2312" w:cs="仿宋_GB2312" w:hint="eastAsia"/>
          <w:sz w:val="32"/>
          <w:szCs w:val="32"/>
        </w:rPr>
        <w:t>次以上为优</w:t>
      </w:r>
      <w:r w:rsidRPr="00B97DBE">
        <w:rPr>
          <w:rFonts w:ascii="仿宋_GB2312" w:eastAsia="仿宋_GB2312" w:cs="仿宋_GB2312"/>
          <w:sz w:val="32"/>
          <w:szCs w:val="32"/>
        </w:rPr>
        <w:t xml:space="preserve"> </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对宣传教育沿线学生、群众人次数量达到</w:t>
      </w:r>
      <w:r w:rsidRPr="00B97DBE">
        <w:rPr>
          <w:rFonts w:ascii="仿宋_GB2312" w:eastAsia="仿宋_GB2312" w:cs="仿宋_GB2312"/>
          <w:sz w:val="32"/>
          <w:szCs w:val="32"/>
        </w:rPr>
        <w:t>500</w:t>
      </w:r>
      <w:r w:rsidRPr="00B97DBE">
        <w:rPr>
          <w:rFonts w:ascii="仿宋_GB2312" w:eastAsia="仿宋_GB2312" w:cs="仿宋_GB2312" w:hint="eastAsia"/>
          <w:sz w:val="32"/>
          <w:szCs w:val="32"/>
        </w:rPr>
        <w:t>次，</w:t>
      </w:r>
      <w:r w:rsidRPr="00B97DBE">
        <w:rPr>
          <w:rFonts w:ascii="仿宋_GB2312" w:eastAsia="仿宋_GB2312" w:cs="仿宋_GB2312"/>
          <w:sz w:val="32"/>
          <w:szCs w:val="32"/>
        </w:rPr>
        <w:t>1000</w:t>
      </w:r>
      <w:r w:rsidRPr="00B97DBE">
        <w:rPr>
          <w:rFonts w:ascii="仿宋_GB2312" w:eastAsia="仿宋_GB2312" w:cs="仿宋_GB2312" w:hint="eastAsia"/>
          <w:sz w:val="32"/>
          <w:szCs w:val="32"/>
        </w:rPr>
        <w:t>次以上为优</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对已开展高速护路工作的路段占全部路段的比例达到</w:t>
      </w:r>
      <w:r w:rsidRPr="00B97DBE">
        <w:rPr>
          <w:rFonts w:ascii="仿宋_GB2312" w:eastAsia="仿宋_GB2312" w:cs="仿宋_GB2312"/>
          <w:sz w:val="32"/>
          <w:szCs w:val="32"/>
        </w:rPr>
        <w:t>50%</w:t>
      </w:r>
      <w:r w:rsidRPr="00B97DBE">
        <w:rPr>
          <w:rFonts w:ascii="仿宋_GB2312" w:eastAsia="仿宋_GB2312" w:cs="仿宋_GB2312" w:hint="eastAsia"/>
          <w:sz w:val="32"/>
          <w:szCs w:val="32"/>
        </w:rPr>
        <w:t>，</w:t>
      </w:r>
      <w:r w:rsidRPr="00B97DBE">
        <w:rPr>
          <w:rFonts w:ascii="仿宋_GB2312" w:eastAsia="仿宋_GB2312" w:cs="仿宋_GB2312"/>
          <w:sz w:val="32"/>
          <w:szCs w:val="32"/>
        </w:rPr>
        <w:t>100%</w:t>
      </w:r>
      <w:r w:rsidRPr="00B97DBE">
        <w:rPr>
          <w:rFonts w:ascii="仿宋_GB2312" w:eastAsia="仿宋_GB2312" w:cs="仿宋_GB2312" w:hint="eastAsia"/>
          <w:sz w:val="32"/>
          <w:szCs w:val="32"/>
        </w:rPr>
        <w:t>为优</w:t>
      </w:r>
    </w:p>
    <w:p w:rsidR="00DB22CE" w:rsidRPr="00B97DBE" w:rsidRDefault="00DB22CE" w:rsidP="00C740DA">
      <w:pPr>
        <w:pStyle w:val="Normal0"/>
        <w:widowControl/>
        <w:rPr>
          <w:rFonts w:ascii="仿宋_GB2312" w:eastAsia="仿宋_GB2312" w:cs="Times New Roman"/>
          <w:sz w:val="32"/>
          <w:szCs w:val="32"/>
        </w:rPr>
      </w:pPr>
      <w:r w:rsidRPr="00B97DBE">
        <w:rPr>
          <w:rFonts w:ascii="仿宋_GB2312" w:eastAsia="仿宋_GB2312" w:cs="仿宋_GB2312"/>
          <w:sz w:val="32"/>
          <w:szCs w:val="32"/>
        </w:rPr>
        <w:t xml:space="preserve">  </w:t>
      </w:r>
      <w:r>
        <w:rPr>
          <w:rFonts w:ascii="仿宋_GB2312" w:eastAsia="仿宋_GB2312" w:cs="仿宋_GB2312"/>
          <w:sz w:val="32"/>
          <w:szCs w:val="32"/>
        </w:rPr>
        <w:t xml:space="preserve"> </w:t>
      </w:r>
      <w:r w:rsidRPr="00B97DBE">
        <w:rPr>
          <w:rFonts w:ascii="仿宋_GB2312" w:eastAsia="仿宋_GB2312" w:cs="仿宋_GB2312" w:hint="eastAsia"/>
          <w:sz w:val="32"/>
          <w:szCs w:val="32"/>
        </w:rPr>
        <w:t>（九）实现全县经济社会发展安全安定，人民生活和谐有序</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绩效目标：对生活确实困难的涉法涉诉信访人进行救助，促进信访案件化解，提高涉法涉诉信访案件息诉数量</w:t>
      </w:r>
    </w:p>
    <w:p w:rsidR="00DB22CE" w:rsidRPr="00B97DBE" w:rsidRDefault="00DB22CE" w:rsidP="00C740DA">
      <w:pPr>
        <w:pStyle w:val="Normal0"/>
        <w:widowControl/>
        <w:ind w:firstLineChars="200" w:firstLine="640"/>
        <w:rPr>
          <w:rFonts w:ascii="仿宋_GB2312" w:eastAsia="仿宋_GB2312" w:cs="Times New Roman"/>
          <w:sz w:val="32"/>
          <w:szCs w:val="32"/>
        </w:rPr>
      </w:pPr>
      <w:r w:rsidRPr="00B97DBE">
        <w:rPr>
          <w:rFonts w:ascii="仿宋_GB2312" w:eastAsia="仿宋_GB2312" w:cs="仿宋_GB2312" w:hint="eastAsia"/>
          <w:sz w:val="32"/>
          <w:szCs w:val="32"/>
        </w:rPr>
        <w:t>绩效指标：救助人数达到</w:t>
      </w:r>
      <w:r w:rsidRPr="00B97DBE">
        <w:rPr>
          <w:rFonts w:ascii="仿宋_GB2312" w:eastAsia="仿宋_GB2312" w:cs="仿宋_GB2312"/>
          <w:sz w:val="32"/>
          <w:szCs w:val="32"/>
        </w:rPr>
        <w:t>12</w:t>
      </w:r>
      <w:r w:rsidRPr="00B97DBE">
        <w:rPr>
          <w:rFonts w:ascii="仿宋_GB2312" w:eastAsia="仿宋_GB2312" w:cs="仿宋_GB2312" w:hint="eastAsia"/>
          <w:sz w:val="32"/>
          <w:szCs w:val="32"/>
        </w:rPr>
        <w:t>人，</w:t>
      </w:r>
      <w:r w:rsidRPr="00B97DBE">
        <w:rPr>
          <w:rFonts w:ascii="仿宋_GB2312" w:eastAsia="仿宋_GB2312" w:cs="仿宋_GB2312"/>
          <w:sz w:val="32"/>
          <w:szCs w:val="32"/>
        </w:rPr>
        <w:t>17</w:t>
      </w:r>
      <w:r w:rsidRPr="00B97DBE">
        <w:rPr>
          <w:rFonts w:ascii="仿宋_GB2312" w:eastAsia="仿宋_GB2312" w:cs="仿宋_GB2312" w:hint="eastAsia"/>
          <w:sz w:val="32"/>
          <w:szCs w:val="32"/>
        </w:rPr>
        <w:t>人以上为优</w:t>
      </w:r>
    </w:p>
    <w:p w:rsidR="00DB22CE" w:rsidRDefault="00DB22CE">
      <w:pPr>
        <w:spacing w:line="584" w:lineRule="exact"/>
        <w:ind w:firstLineChars="200" w:firstLine="643"/>
        <w:rPr>
          <w:rFonts w:ascii="楷体_GB2312" w:eastAsia="楷体_GB2312" w:cs="Times New Roman"/>
          <w:b/>
          <w:bCs/>
          <w:sz w:val="32"/>
          <w:szCs w:val="32"/>
        </w:rPr>
      </w:pPr>
      <w:r>
        <w:rPr>
          <w:rFonts w:ascii="楷体_GB2312" w:eastAsia="楷体_GB2312" w:cs="楷体_GB2312" w:hint="eastAsia"/>
          <w:b/>
          <w:bCs/>
          <w:sz w:val="32"/>
          <w:szCs w:val="32"/>
        </w:rPr>
        <w:t>（三）工作保障措施</w:t>
      </w:r>
    </w:p>
    <w:p w:rsidR="00DB22CE" w:rsidRPr="007414B2" w:rsidRDefault="00DB22CE"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（一）加强组织领导，全面贯彻落实《中共河北省委河北省人民政府关于全面实施预算管理的实施意见》（冀发【</w:t>
      </w:r>
      <w:r w:rsidRPr="007414B2">
        <w:rPr>
          <w:rFonts w:ascii="仿宋_GB2312" w:eastAsia="仿宋_GB2312" w:cs="仿宋_GB2312"/>
          <w:sz w:val="32"/>
          <w:szCs w:val="32"/>
        </w:rPr>
        <w:t>2018</w:t>
      </w:r>
      <w:r w:rsidRPr="007414B2">
        <w:rPr>
          <w:rFonts w:ascii="仿宋_GB2312" w:eastAsia="仿宋_GB2312" w:cs="仿宋_GB2312" w:hint="eastAsia"/>
          <w:sz w:val="32"/>
          <w:szCs w:val="32"/>
        </w:rPr>
        <w:t>】</w:t>
      </w:r>
      <w:r w:rsidRPr="007414B2">
        <w:rPr>
          <w:rFonts w:ascii="仿宋_GB2312" w:eastAsia="仿宋_GB2312" w:cs="仿宋_GB2312"/>
          <w:sz w:val="32"/>
          <w:szCs w:val="32"/>
        </w:rPr>
        <w:t>54</w:t>
      </w:r>
      <w:r w:rsidRPr="007414B2">
        <w:rPr>
          <w:rFonts w:ascii="仿宋_GB2312" w:eastAsia="仿宋_GB2312" w:cs="仿宋_GB2312" w:hint="eastAsia"/>
          <w:sz w:val="32"/>
          <w:szCs w:val="32"/>
        </w:rPr>
        <w:t>号）和《河北省省级部门预算绩效管理办法》（冀财绩【</w:t>
      </w:r>
      <w:r w:rsidRPr="007414B2">
        <w:rPr>
          <w:rFonts w:ascii="仿宋_GB2312" w:eastAsia="仿宋_GB2312" w:cs="仿宋_GB2312"/>
          <w:sz w:val="32"/>
          <w:szCs w:val="32"/>
        </w:rPr>
        <w:t>2019</w:t>
      </w:r>
      <w:r w:rsidRPr="007414B2">
        <w:rPr>
          <w:rFonts w:ascii="仿宋_GB2312" w:eastAsia="仿宋_GB2312" w:cs="仿宋_GB2312" w:hint="eastAsia"/>
          <w:sz w:val="32"/>
          <w:szCs w:val="32"/>
        </w:rPr>
        <w:t>】</w:t>
      </w:r>
      <w:r w:rsidRPr="007414B2">
        <w:rPr>
          <w:rFonts w:ascii="仿宋_GB2312" w:eastAsia="仿宋_GB2312" w:cs="仿宋_GB2312"/>
          <w:sz w:val="32"/>
          <w:szCs w:val="32"/>
        </w:rPr>
        <w:t>42</w:t>
      </w:r>
      <w:r w:rsidRPr="007414B2">
        <w:rPr>
          <w:rFonts w:ascii="仿宋_GB2312" w:eastAsia="仿宋_GB2312" w:cs="仿宋_GB2312" w:hint="eastAsia"/>
          <w:sz w:val="32"/>
          <w:szCs w:val="32"/>
        </w:rPr>
        <w:t>号）等文件要求，加强组织领导，成立预算绩效管理领导小组，建立统筹协调、分工协作、密切配合、合理推进的工作机制，建立健全制度体系，确保全年预算绩效目标的有效实现。</w:t>
      </w:r>
    </w:p>
    <w:p w:rsidR="00DB22CE" w:rsidRPr="007414B2" w:rsidRDefault="00DB22CE"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二）完善制度建设，结合我局部门职责和工作特点，全面梳理完善各类制度，从事前评估、目标管理、运行监控、绩效评价、结果应用等各个环节入手，建立完善预算绩效管理制度，从单位和业务两个层面，梳理和完善内部控制制度，确保财政资金安全有效。</w:t>
      </w:r>
    </w:p>
    <w:p w:rsidR="00DB22CE" w:rsidRPr="007414B2" w:rsidRDefault="00DB22CE"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三）狠抓责任落实，牢固树立“花钱必问效，无效必问责”的观念，按照“谁花钱、谁负责”的原则，明确各业务部门的预算绩效管理主体责任，在绩效预算管理领导小组的领导下，严格落实制度，切实夯实责任，确保绩效预算管理责任的有效落实</w:t>
      </w:r>
    </w:p>
    <w:p w:rsidR="00DB22CE" w:rsidRPr="007414B2" w:rsidRDefault="00DB22CE"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四）加强预算管理，在预算编制上，牢固树立绩效管理理念，科学设定绩效目标，将绩效目标的设置作为预算安排的前置条件，在预算执行上，一是强化预算的刚性约束，杜绝无预算、超预算支出；二是加快预算执行进度，减少资金沉淀，尽快发挥财政资金使用效益；三是加强运行监控，发现问题及时采取措施，确保绩效目标如期保质实现。</w:t>
      </w:r>
    </w:p>
    <w:p w:rsidR="00DB22CE" w:rsidRPr="007414B2" w:rsidRDefault="00DB22CE" w:rsidP="00C740DA">
      <w:pPr>
        <w:ind w:firstLineChars="200" w:firstLine="640"/>
        <w:jc w:val="left"/>
        <w:outlineLvl w:val="1"/>
        <w:rPr>
          <w:rFonts w:ascii="仿宋_GB2312" w:eastAsia="仿宋_GB2312" w:cs="Times New Roman"/>
          <w:sz w:val="32"/>
          <w:szCs w:val="32"/>
        </w:rPr>
      </w:pPr>
      <w:r w:rsidRPr="007414B2">
        <w:rPr>
          <w:rFonts w:ascii="仿宋_GB2312" w:eastAsia="仿宋_GB2312" w:cs="仿宋_GB2312" w:hint="eastAsia"/>
          <w:sz w:val="32"/>
          <w:szCs w:val="32"/>
        </w:rPr>
        <w:t>（五）健全评价机制，引入第三方机构，年度终了，对政策和项目资金支出的经济性、效率性以及绩效目标的实现程度进行全方位自评，对评价中发现的问题及时整改，调整优化支出结构，提高财政资金使用效益，对重大政策性支出要实行全周期跟踪问效，建立动态评价和调整完善机制，及时发现问题，解决问题，提高财政资金的使用效益。</w:t>
      </w:r>
    </w:p>
    <w:p w:rsidR="00DB22CE" w:rsidRDefault="00DB22CE" w:rsidP="00C740DA">
      <w:pPr>
        <w:spacing w:line="584" w:lineRule="exact"/>
        <w:ind w:firstLineChars="200" w:firstLine="640"/>
        <w:rPr>
          <w:rFonts w:ascii="仿宋_GB2312" w:eastAsia="仿宋_GB2312" w:cs="仿宋_GB2312"/>
          <w:sz w:val="32"/>
          <w:szCs w:val="32"/>
        </w:rPr>
      </w:pPr>
      <w:r w:rsidRPr="007414B2">
        <w:rPr>
          <w:rFonts w:ascii="仿宋_GB2312" w:eastAsia="仿宋_GB2312" w:cs="仿宋_GB2312" w:hint="eastAsia"/>
          <w:sz w:val="32"/>
          <w:szCs w:val="32"/>
        </w:rPr>
        <w:t>（六）强化宣传引导，组织开展预算绩效管理业务培训，提高相关人员业务素质和工作能力，利用部门门户网站，微信公众号、报刊杂志等平台，积极宣传预算绩效管理的要求、成效和经验，为我市司法行政系统全面实施预算绩效管理营造良好的舆论氛围。</w:t>
      </w:r>
    </w:p>
    <w:p w:rsidR="00DB22CE" w:rsidRDefault="00DB22CE" w:rsidP="004475D1">
      <w:pPr>
        <w:overflowPunct w:val="0"/>
        <w:adjustRightInd w:val="0"/>
        <w:snapToGrid w:val="0"/>
        <w:spacing w:afterLines="50" w:line="580" w:lineRule="exact"/>
        <w:ind w:firstLineChars="196" w:firstLine="630"/>
        <w:jc w:val="left"/>
        <w:rPr>
          <w:rFonts w:ascii="楷体_GB2312" w:eastAsia="楷体_GB2312" w:cs="Times New Roman"/>
          <w:b/>
          <w:bCs/>
          <w:sz w:val="32"/>
          <w:szCs w:val="32"/>
        </w:rPr>
      </w:pPr>
      <w:r>
        <w:rPr>
          <w:rFonts w:ascii="楷体_GB2312" w:eastAsia="楷体_GB2312" w:cs="楷体_GB2312" w:hint="eastAsia"/>
          <w:b/>
          <w:bCs/>
          <w:sz w:val="32"/>
          <w:szCs w:val="32"/>
        </w:rPr>
        <w:t>（四）部门整体支出绩效指标</w:t>
      </w:r>
    </w:p>
    <w:tbl>
      <w:tblPr>
        <w:tblW w:w="13455" w:type="dxa"/>
        <w:tblInd w:w="93" w:type="dxa"/>
        <w:tblLayout w:type="fixed"/>
        <w:tblLook w:val="0000"/>
      </w:tblPr>
      <w:tblGrid>
        <w:gridCol w:w="1170"/>
        <w:gridCol w:w="1155"/>
        <w:gridCol w:w="2415"/>
        <w:gridCol w:w="1365"/>
        <w:gridCol w:w="2730"/>
        <w:gridCol w:w="945"/>
        <w:gridCol w:w="945"/>
        <w:gridCol w:w="735"/>
        <w:gridCol w:w="1995"/>
      </w:tblGrid>
      <w:tr w:rsidR="00DB22CE" w:rsidRPr="00816593" w:rsidTr="00A566D6">
        <w:trPr>
          <w:trHeight w:val="405"/>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一级指标</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二级指标</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三级指标　</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评（扣）分标准</w:t>
            </w:r>
          </w:p>
        </w:tc>
        <w:tc>
          <w:tcPr>
            <w:tcW w:w="2730" w:type="dxa"/>
            <w:vMerge w:val="restart"/>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绩效指标描述</w:t>
            </w:r>
          </w:p>
        </w:tc>
        <w:tc>
          <w:tcPr>
            <w:tcW w:w="2625" w:type="dxa"/>
            <w:gridSpan w:val="3"/>
            <w:tcBorders>
              <w:top w:val="single" w:sz="4" w:space="0" w:color="auto"/>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指标值</w:t>
            </w:r>
          </w:p>
        </w:tc>
        <w:tc>
          <w:tcPr>
            <w:tcW w:w="1995" w:type="dxa"/>
            <w:vMerge w:val="restart"/>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指标值确定依据　</w:t>
            </w:r>
          </w:p>
        </w:tc>
      </w:tr>
      <w:tr w:rsidR="00DB22CE" w:rsidRPr="00816593" w:rsidTr="00A566D6">
        <w:trPr>
          <w:trHeight w:val="510"/>
        </w:trPr>
        <w:tc>
          <w:tcPr>
            <w:tcW w:w="1170" w:type="dxa"/>
            <w:vMerge/>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2730" w:type="dxa"/>
            <w:vMerge/>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符号</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值</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单位</w:t>
            </w:r>
          </w:p>
        </w:tc>
        <w:tc>
          <w:tcPr>
            <w:tcW w:w="1995" w:type="dxa"/>
            <w:vMerge/>
            <w:tcBorders>
              <w:top w:val="single" w:sz="4" w:space="0" w:color="auto"/>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r>
      <w:tr w:rsidR="00DB22CE" w:rsidRPr="00816593" w:rsidTr="00A566D6">
        <w:trPr>
          <w:trHeight w:val="810"/>
        </w:trPr>
        <w:tc>
          <w:tcPr>
            <w:tcW w:w="1170" w:type="dxa"/>
            <w:vMerge w:val="restart"/>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部门产出</w:t>
            </w:r>
          </w:p>
        </w:tc>
        <w:tc>
          <w:tcPr>
            <w:tcW w:w="1155" w:type="dxa"/>
            <w:vMerge w:val="restart"/>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数量</w:t>
            </w: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重要时期安保次数</w:t>
            </w:r>
          </w:p>
        </w:tc>
        <w:tc>
          <w:tcPr>
            <w:tcW w:w="1365" w:type="dxa"/>
            <w:tcBorders>
              <w:top w:val="nil"/>
              <w:left w:val="nil"/>
              <w:bottom w:val="nil"/>
              <w:right w:val="nil"/>
            </w:tcBorders>
            <w:vAlign w:val="center"/>
          </w:tcPr>
          <w:p w:rsidR="00DB22CE" w:rsidRPr="00816593" w:rsidRDefault="00DB22CE" w:rsidP="00680B1A">
            <w:pPr>
              <w:widowControl/>
              <w:jc w:val="center"/>
              <w:rPr>
                <w:rFonts w:ascii="仿宋_GB2312" w:eastAsia="仿宋_GB2312" w:hAnsi="宋体" w:cs="宋体"/>
                <w:kern w:val="0"/>
                <w:sz w:val="22"/>
              </w:rPr>
            </w:pPr>
            <w:r w:rsidRPr="00816593">
              <w:rPr>
                <w:rFonts w:ascii="仿宋_GB2312" w:eastAsia="仿宋_GB2312" w:hAnsi="宋体" w:cs="宋体" w:hint="eastAsia"/>
                <w:kern w:val="0"/>
                <w:sz w:val="22"/>
                <w:szCs w:val="22"/>
              </w:rPr>
              <w:t>完成</w:t>
            </w:r>
          </w:p>
        </w:tc>
        <w:tc>
          <w:tcPr>
            <w:tcW w:w="2730" w:type="dxa"/>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重要时期完成安保任务的次数</w:t>
            </w:r>
          </w:p>
        </w:tc>
        <w:tc>
          <w:tcPr>
            <w:tcW w:w="945" w:type="dxa"/>
            <w:tcBorders>
              <w:top w:val="nil"/>
              <w:left w:val="nil"/>
              <w:bottom w:val="nil"/>
              <w:right w:val="nil"/>
            </w:tcBorders>
            <w:vAlign w:val="center"/>
          </w:tcPr>
          <w:p w:rsidR="00DB22CE" w:rsidRPr="00816593" w:rsidRDefault="00DB22CE"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3</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次</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DB22CE" w:rsidRPr="00816593" w:rsidTr="00A566D6">
        <w:trPr>
          <w:trHeight w:val="568"/>
        </w:trPr>
        <w:tc>
          <w:tcPr>
            <w:tcW w:w="1170"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治安案件发案数</w:t>
            </w:r>
          </w:p>
        </w:tc>
        <w:tc>
          <w:tcPr>
            <w:tcW w:w="1365" w:type="dxa"/>
            <w:tcBorders>
              <w:top w:val="single" w:sz="4" w:space="0" w:color="auto"/>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完成</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全市每年治安案件发案数</w:t>
            </w:r>
          </w:p>
        </w:tc>
        <w:tc>
          <w:tcPr>
            <w:tcW w:w="945" w:type="dxa"/>
            <w:tcBorders>
              <w:top w:val="single" w:sz="4" w:space="0" w:color="auto"/>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4500</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件</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DB22CE" w:rsidRPr="00816593" w:rsidTr="00A566D6">
        <w:trPr>
          <w:trHeight w:val="929"/>
        </w:trPr>
        <w:tc>
          <w:tcPr>
            <w:tcW w:w="1170"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vMerge w:val="restart"/>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质量</w:t>
            </w: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重特大案件及安保组织、指挥、督导协调率</w:t>
            </w:r>
          </w:p>
        </w:tc>
        <w:tc>
          <w:tcPr>
            <w:tcW w:w="136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完成</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组织、指挥、督导重特大案件及安保任务协调能力</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DB22CE" w:rsidRPr="00816593" w:rsidTr="00A566D6">
        <w:trPr>
          <w:trHeight w:val="915"/>
        </w:trPr>
        <w:tc>
          <w:tcPr>
            <w:tcW w:w="1170"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黄赌、盗采、制假售假等犯罪案件破案率　</w:t>
            </w:r>
          </w:p>
        </w:tc>
        <w:tc>
          <w:tcPr>
            <w:tcW w:w="136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完成</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案件破案数占案件发生数的比率</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DB22CE" w:rsidRPr="00816593" w:rsidTr="00A566D6">
        <w:trPr>
          <w:trHeight w:val="961"/>
        </w:trPr>
        <w:tc>
          <w:tcPr>
            <w:tcW w:w="1170"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vMerge w:val="restart"/>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时效</w:t>
            </w: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重大任务按时完成率</w:t>
            </w:r>
          </w:p>
        </w:tc>
        <w:tc>
          <w:tcPr>
            <w:tcW w:w="136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按时</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反映按时完成的重大任务数量占总重大数量的比例</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DB22CE" w:rsidRPr="00816593" w:rsidTr="00A566D6">
        <w:trPr>
          <w:trHeight w:val="851"/>
        </w:trPr>
        <w:tc>
          <w:tcPr>
            <w:tcW w:w="1170"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案件处理及时率　</w:t>
            </w:r>
          </w:p>
        </w:tc>
        <w:tc>
          <w:tcPr>
            <w:tcW w:w="136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及时</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及时处理案件数占应处理案件数的比率</w:t>
            </w:r>
          </w:p>
        </w:tc>
        <w:tc>
          <w:tcPr>
            <w:tcW w:w="945" w:type="dxa"/>
            <w:tcBorders>
              <w:top w:val="nil"/>
              <w:left w:val="nil"/>
              <w:bottom w:val="nil"/>
              <w:right w:val="nil"/>
            </w:tcBorders>
            <w:vAlign w:val="center"/>
          </w:tcPr>
          <w:p w:rsidR="00DB22CE" w:rsidRPr="00816593" w:rsidRDefault="00DB22CE"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DB22CE" w:rsidRPr="00816593" w:rsidTr="00A566D6">
        <w:trPr>
          <w:trHeight w:val="270"/>
        </w:trPr>
        <w:tc>
          <w:tcPr>
            <w:tcW w:w="1170"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成本</w:t>
            </w: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single" w:sz="4" w:space="0" w:color="auto"/>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r>
      <w:tr w:rsidR="00DB22CE" w:rsidRPr="00816593" w:rsidTr="00A566D6">
        <w:trPr>
          <w:trHeight w:val="270"/>
        </w:trPr>
        <w:tc>
          <w:tcPr>
            <w:tcW w:w="1170" w:type="dxa"/>
            <w:vMerge w:val="restart"/>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部门效果</w:t>
            </w:r>
          </w:p>
        </w:tc>
        <w:tc>
          <w:tcPr>
            <w:tcW w:w="1155" w:type="dxa"/>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经济效益</w:t>
            </w: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r>
      <w:tr w:rsidR="00DB22CE" w:rsidRPr="00816593" w:rsidTr="00A566D6">
        <w:trPr>
          <w:trHeight w:val="540"/>
        </w:trPr>
        <w:tc>
          <w:tcPr>
            <w:tcW w:w="1170"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vMerge w:val="restart"/>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社会效益</w:t>
            </w: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社会稳定状况</w:t>
            </w:r>
          </w:p>
        </w:tc>
        <w:tc>
          <w:tcPr>
            <w:tcW w:w="136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稳定</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反映三河社会稳定状况</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DB22CE" w:rsidRPr="00816593" w:rsidTr="00A566D6">
        <w:trPr>
          <w:trHeight w:val="1350"/>
        </w:trPr>
        <w:tc>
          <w:tcPr>
            <w:tcW w:w="1170"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今后年度社会治安情况</w:t>
            </w:r>
          </w:p>
        </w:tc>
        <w:tc>
          <w:tcPr>
            <w:tcW w:w="136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稳定</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常年开展扫黑、禁毒等专项活动持续保障社会治安情况</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 xml:space="preserve">　</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治安状况稳定</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工作总结及谋划</w:t>
            </w:r>
          </w:p>
        </w:tc>
      </w:tr>
      <w:tr w:rsidR="00DB22CE" w:rsidRPr="00816593" w:rsidTr="00A566D6">
        <w:trPr>
          <w:trHeight w:val="1080"/>
        </w:trPr>
        <w:tc>
          <w:tcPr>
            <w:tcW w:w="1170"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1155" w:type="dxa"/>
            <w:vMerge/>
            <w:tcBorders>
              <w:top w:val="nil"/>
              <w:left w:val="single" w:sz="4" w:space="0" w:color="auto"/>
              <w:bottom w:val="single" w:sz="4" w:space="0" w:color="auto"/>
              <w:right w:val="single" w:sz="4" w:space="0" w:color="auto"/>
            </w:tcBorders>
            <w:vAlign w:val="center"/>
          </w:tcPr>
          <w:p w:rsidR="00DB22CE" w:rsidRPr="00816593" w:rsidRDefault="00DB22CE" w:rsidP="00680B1A">
            <w:pPr>
              <w:widowControl/>
              <w:jc w:val="left"/>
              <w:rPr>
                <w:rFonts w:ascii="仿宋_GB2312" w:eastAsia="仿宋_GB2312" w:hAnsi="宋体" w:cs="宋体"/>
                <w:color w:val="000000"/>
                <w:kern w:val="0"/>
                <w:sz w:val="22"/>
              </w:rPr>
            </w:pPr>
          </w:p>
        </w:tc>
        <w:tc>
          <w:tcPr>
            <w:tcW w:w="241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公众安全感指数</w:t>
            </w:r>
          </w:p>
        </w:tc>
        <w:tc>
          <w:tcPr>
            <w:tcW w:w="136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满意</w:t>
            </w:r>
          </w:p>
        </w:tc>
        <w:tc>
          <w:tcPr>
            <w:tcW w:w="2730"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对治安管理满意的人数占调查总人数的比率</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kern w:val="0"/>
                <w:sz w:val="22"/>
              </w:rPr>
            </w:pPr>
            <w:r w:rsidRPr="00816593">
              <w:rPr>
                <w:rFonts w:ascii="仿宋_GB2312" w:eastAsia="仿宋_GB2312" w:hAnsi="宋体" w:cs="宋体"/>
                <w:kern w:val="0"/>
                <w:sz w:val="22"/>
                <w:szCs w:val="22"/>
              </w:rPr>
              <w:t>=</w:t>
            </w:r>
          </w:p>
        </w:tc>
        <w:tc>
          <w:tcPr>
            <w:tcW w:w="94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100</w:t>
            </w:r>
          </w:p>
        </w:tc>
        <w:tc>
          <w:tcPr>
            <w:tcW w:w="73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color w:val="000000"/>
                <w:kern w:val="0"/>
                <w:sz w:val="22"/>
                <w:szCs w:val="22"/>
              </w:rPr>
              <w:t>%</w:t>
            </w:r>
          </w:p>
        </w:tc>
        <w:tc>
          <w:tcPr>
            <w:tcW w:w="1995" w:type="dxa"/>
            <w:tcBorders>
              <w:top w:val="nil"/>
              <w:left w:val="nil"/>
              <w:bottom w:val="single" w:sz="4" w:space="0" w:color="auto"/>
              <w:right w:val="single" w:sz="4" w:space="0" w:color="auto"/>
            </w:tcBorders>
            <w:vAlign w:val="center"/>
          </w:tcPr>
          <w:p w:rsidR="00DB22CE" w:rsidRPr="00816593" w:rsidRDefault="00DB22CE" w:rsidP="00680B1A">
            <w:pPr>
              <w:widowControl/>
              <w:jc w:val="center"/>
              <w:rPr>
                <w:rFonts w:ascii="仿宋_GB2312" w:eastAsia="仿宋_GB2312" w:hAnsi="宋体" w:cs="宋体"/>
                <w:color w:val="000000"/>
                <w:kern w:val="0"/>
                <w:sz w:val="22"/>
              </w:rPr>
            </w:pPr>
            <w:r w:rsidRPr="00816593">
              <w:rPr>
                <w:rFonts w:ascii="仿宋_GB2312" w:eastAsia="仿宋_GB2312" w:hAnsi="宋体" w:cs="宋体" w:hint="eastAsia"/>
                <w:color w:val="000000"/>
                <w:kern w:val="0"/>
                <w:sz w:val="22"/>
                <w:szCs w:val="22"/>
              </w:rPr>
              <w:t>调查问卷</w:t>
            </w:r>
          </w:p>
        </w:tc>
      </w:tr>
    </w:tbl>
    <w:p w:rsidR="00DB22CE" w:rsidRDefault="00DB22CE">
      <w:pPr>
        <w:spacing w:line="584" w:lineRule="exact"/>
        <w:rPr>
          <w:rFonts w:ascii="仿宋_GB2312" w:eastAsia="仿宋_GB2312" w:cs="Times New Roman"/>
          <w:sz w:val="32"/>
          <w:szCs w:val="32"/>
        </w:rPr>
      </w:pPr>
    </w:p>
    <w:p w:rsidR="00DB22CE" w:rsidRDefault="00DB22C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第二部分资金绩效目标</w:t>
      </w:r>
    </w:p>
    <w:p w:rsidR="00DB22CE" w:rsidRDefault="00DB22CE">
      <w:pPr>
        <w:ind w:firstLineChars="200" w:firstLine="560"/>
        <w:jc w:val="left"/>
        <w:outlineLvl w:val="1"/>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思菩兰路消防站</w:t>
      </w:r>
      <w:r>
        <w:rPr>
          <w:rFonts w:ascii="Times New Roman" w:eastAsia="仿宋_GB2312" w:hAnsi="Times New Roman" w:cs="仿宋_GB2312" w:hint="eastAsia"/>
          <w:sz w:val="28"/>
          <w:szCs w:val="28"/>
        </w:rPr>
        <w:t>绩效目标表</w:t>
      </w:r>
      <w:bookmarkStart w:id="0" w:name="_Toc29799657"/>
      <w:bookmarkEnd w:id="0"/>
    </w:p>
    <w:p w:rsidR="00DB22CE" w:rsidRDefault="00DB22CE">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09"/>
        <w:gridCol w:w="2268"/>
        <w:gridCol w:w="2305"/>
        <w:gridCol w:w="3082"/>
        <w:gridCol w:w="1843"/>
        <w:gridCol w:w="2155"/>
      </w:tblGrid>
      <w:tr w:rsidR="00DB22CE">
        <w:trPr>
          <w:cantSplit/>
          <w:trHeight w:val="397"/>
          <w:tblHeader/>
          <w:jc w:val="center"/>
        </w:trPr>
        <w:tc>
          <w:tcPr>
            <w:tcW w:w="2409"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绩效目标</w:t>
            </w:r>
          </w:p>
        </w:tc>
        <w:tc>
          <w:tcPr>
            <w:tcW w:w="11653" w:type="dxa"/>
            <w:gridSpan w:val="5"/>
            <w:vAlign w:val="center"/>
          </w:tcPr>
          <w:p w:rsidR="00DB22CE" w:rsidRPr="00EE2BB4" w:rsidRDefault="00DB22CE">
            <w:pPr>
              <w:spacing w:line="300" w:lineRule="exact"/>
              <w:rPr>
                <w:rFonts w:ascii="Times New Roman" w:eastAsia="仿宋_GB2312" w:hAnsi="Times New Roman" w:cs="Times New Roman"/>
                <w:b/>
                <w:bCs/>
              </w:rPr>
            </w:pPr>
            <w:r w:rsidRPr="00EE2BB4">
              <w:rPr>
                <w:rFonts w:ascii="Times New Roman" w:eastAsia="仿宋_GB2312" w:hAnsi="Times New Roman" w:cs="Times New Roman" w:hint="eastAsia"/>
                <w:bCs/>
              </w:rPr>
              <w:t>通过项目的实施，保障辖区的消防安全。</w:t>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r w:rsidRPr="00EE2BB4">
              <w:rPr>
                <w:rFonts w:ascii="Times New Roman" w:eastAsia="仿宋_GB2312" w:hAnsi="Times New Roman" w:cs="Times New Roman"/>
                <w:b/>
                <w:bCs/>
              </w:rPr>
              <w:tab/>
            </w:r>
          </w:p>
        </w:tc>
      </w:tr>
      <w:tr w:rsidR="00DB22CE" w:rsidTr="00BF1CA5">
        <w:trPr>
          <w:cantSplit/>
          <w:trHeight w:val="397"/>
          <w:tblHeader/>
          <w:jc w:val="center"/>
        </w:trPr>
        <w:tc>
          <w:tcPr>
            <w:tcW w:w="2409"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一级指标</w:t>
            </w:r>
          </w:p>
        </w:tc>
        <w:tc>
          <w:tcPr>
            <w:tcW w:w="2268"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二级指标</w:t>
            </w:r>
          </w:p>
        </w:tc>
        <w:tc>
          <w:tcPr>
            <w:tcW w:w="2305"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三级指标</w:t>
            </w:r>
          </w:p>
        </w:tc>
        <w:tc>
          <w:tcPr>
            <w:tcW w:w="3082"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绩效指标描述</w:t>
            </w:r>
          </w:p>
        </w:tc>
        <w:tc>
          <w:tcPr>
            <w:tcW w:w="1843"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指标值</w:t>
            </w:r>
          </w:p>
        </w:tc>
        <w:tc>
          <w:tcPr>
            <w:tcW w:w="2155"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指标值确定依据</w:t>
            </w:r>
          </w:p>
        </w:tc>
      </w:tr>
      <w:tr w:rsidR="00DB22CE" w:rsidTr="00BF1CA5">
        <w:trPr>
          <w:cantSplit/>
          <w:trHeight w:val="369"/>
          <w:jc w:val="center"/>
        </w:trPr>
        <w:tc>
          <w:tcPr>
            <w:tcW w:w="2409" w:type="dxa"/>
            <w:vMerge w:val="restart"/>
            <w:vAlign w:val="center"/>
          </w:tcPr>
          <w:p w:rsidR="00DB22CE" w:rsidRDefault="00DB22CE">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产出指标</w:t>
            </w:r>
          </w:p>
        </w:tc>
        <w:tc>
          <w:tcPr>
            <w:tcW w:w="2268"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数量指标</w:t>
            </w:r>
          </w:p>
        </w:tc>
        <w:tc>
          <w:tcPr>
            <w:tcW w:w="230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建站面积</w:t>
            </w:r>
          </w:p>
        </w:tc>
        <w:tc>
          <w:tcPr>
            <w:tcW w:w="3082"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建站面积</w:t>
            </w:r>
          </w:p>
        </w:tc>
        <w:tc>
          <w:tcPr>
            <w:tcW w:w="1843"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rPr>
              <w:t>=6781</w:t>
            </w:r>
            <w:r w:rsidRPr="00BF1CA5">
              <w:rPr>
                <w:rFonts w:ascii="Times New Roman" w:eastAsia="仿宋_GB2312" w:hAnsi="Times New Roman" w:cs="仿宋_GB2312" w:hint="eastAsia"/>
              </w:rPr>
              <w:t>平米</w:t>
            </w:r>
          </w:p>
        </w:tc>
        <w:tc>
          <w:tcPr>
            <w:tcW w:w="215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DB22CE" w:rsidTr="00BF1CA5">
        <w:trPr>
          <w:cantSplit/>
          <w:trHeight w:val="369"/>
          <w:jc w:val="center"/>
        </w:trPr>
        <w:tc>
          <w:tcPr>
            <w:tcW w:w="2409" w:type="dxa"/>
            <w:vMerge/>
            <w:vAlign w:val="center"/>
          </w:tcPr>
          <w:p w:rsidR="00DB22CE" w:rsidRDefault="00DB22CE">
            <w:pPr>
              <w:rPr>
                <w:rFonts w:cs="Times New Roman"/>
              </w:rPr>
            </w:pPr>
          </w:p>
        </w:tc>
        <w:tc>
          <w:tcPr>
            <w:tcW w:w="2268"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质量指标</w:t>
            </w:r>
          </w:p>
        </w:tc>
        <w:tc>
          <w:tcPr>
            <w:tcW w:w="230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工程完工的合格率</w:t>
            </w:r>
          </w:p>
        </w:tc>
        <w:tc>
          <w:tcPr>
            <w:tcW w:w="3082"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工程完工的合格率</w:t>
            </w:r>
          </w:p>
        </w:tc>
        <w:tc>
          <w:tcPr>
            <w:tcW w:w="1843"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rPr>
              <w:t>=100%</w:t>
            </w:r>
          </w:p>
        </w:tc>
        <w:tc>
          <w:tcPr>
            <w:tcW w:w="215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DB22CE" w:rsidTr="00BF1CA5">
        <w:trPr>
          <w:cantSplit/>
          <w:trHeight w:val="369"/>
          <w:jc w:val="center"/>
        </w:trPr>
        <w:tc>
          <w:tcPr>
            <w:tcW w:w="2409" w:type="dxa"/>
            <w:vMerge/>
            <w:vAlign w:val="center"/>
          </w:tcPr>
          <w:p w:rsidR="00DB22CE" w:rsidRDefault="00DB22CE">
            <w:pPr>
              <w:rPr>
                <w:rFonts w:cs="Times New Roman"/>
              </w:rPr>
            </w:pPr>
          </w:p>
        </w:tc>
        <w:tc>
          <w:tcPr>
            <w:tcW w:w="2268"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时效指标</w:t>
            </w:r>
          </w:p>
        </w:tc>
        <w:tc>
          <w:tcPr>
            <w:tcW w:w="230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工程完工的及时性</w:t>
            </w:r>
          </w:p>
        </w:tc>
        <w:tc>
          <w:tcPr>
            <w:tcW w:w="3082"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工程完工的及时性</w:t>
            </w:r>
          </w:p>
        </w:tc>
        <w:tc>
          <w:tcPr>
            <w:tcW w:w="1843"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rPr>
              <w:t>=100%</w:t>
            </w:r>
          </w:p>
        </w:tc>
        <w:tc>
          <w:tcPr>
            <w:tcW w:w="215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DB22CE" w:rsidTr="00BF1CA5">
        <w:trPr>
          <w:cantSplit/>
          <w:trHeight w:val="369"/>
          <w:jc w:val="center"/>
        </w:trPr>
        <w:tc>
          <w:tcPr>
            <w:tcW w:w="2409" w:type="dxa"/>
            <w:vMerge/>
            <w:vAlign w:val="center"/>
          </w:tcPr>
          <w:p w:rsidR="00DB22CE" w:rsidRDefault="00DB22CE">
            <w:pPr>
              <w:rPr>
                <w:rFonts w:cs="Times New Roman"/>
              </w:rPr>
            </w:pPr>
          </w:p>
        </w:tc>
        <w:tc>
          <w:tcPr>
            <w:tcW w:w="2268"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成本指标</w:t>
            </w:r>
          </w:p>
        </w:tc>
        <w:tc>
          <w:tcPr>
            <w:tcW w:w="230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单位成本</w:t>
            </w:r>
          </w:p>
        </w:tc>
        <w:tc>
          <w:tcPr>
            <w:tcW w:w="3082"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单位成本</w:t>
            </w:r>
          </w:p>
        </w:tc>
        <w:tc>
          <w:tcPr>
            <w:tcW w:w="1843"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rPr>
              <w:t>=0.25</w:t>
            </w:r>
            <w:r w:rsidRPr="00BF1CA5">
              <w:rPr>
                <w:rFonts w:ascii="Times New Roman" w:eastAsia="仿宋_GB2312" w:hAnsi="Times New Roman" w:cs="仿宋_GB2312" w:hint="eastAsia"/>
              </w:rPr>
              <w:t>万元</w:t>
            </w:r>
          </w:p>
        </w:tc>
        <w:tc>
          <w:tcPr>
            <w:tcW w:w="215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DB22CE" w:rsidTr="00BF1CA5">
        <w:trPr>
          <w:cantSplit/>
          <w:trHeight w:val="369"/>
          <w:jc w:val="center"/>
        </w:trPr>
        <w:tc>
          <w:tcPr>
            <w:tcW w:w="2409" w:type="dxa"/>
            <w:vMerge w:val="restart"/>
            <w:vAlign w:val="center"/>
          </w:tcPr>
          <w:p w:rsidR="00DB22CE" w:rsidRDefault="00DB22CE">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效果指标</w:t>
            </w:r>
          </w:p>
        </w:tc>
        <w:tc>
          <w:tcPr>
            <w:tcW w:w="2268"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社会效益指标</w:t>
            </w:r>
          </w:p>
        </w:tc>
        <w:tc>
          <w:tcPr>
            <w:tcW w:w="230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辖区内消防安全环境</w:t>
            </w:r>
          </w:p>
        </w:tc>
        <w:tc>
          <w:tcPr>
            <w:tcW w:w="3082"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辖区内消防安全环境</w:t>
            </w:r>
          </w:p>
        </w:tc>
        <w:tc>
          <w:tcPr>
            <w:tcW w:w="1843"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文字描述良好</w:t>
            </w:r>
          </w:p>
        </w:tc>
        <w:tc>
          <w:tcPr>
            <w:tcW w:w="2155" w:type="dxa"/>
            <w:vAlign w:val="center"/>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依据政府批复项目</w:t>
            </w:r>
          </w:p>
        </w:tc>
      </w:tr>
      <w:tr w:rsidR="00DB22CE" w:rsidTr="00BF1CA5">
        <w:trPr>
          <w:cantSplit/>
          <w:trHeight w:val="369"/>
          <w:jc w:val="center"/>
        </w:trPr>
        <w:tc>
          <w:tcPr>
            <w:tcW w:w="2409" w:type="dxa"/>
            <w:vMerge/>
            <w:vAlign w:val="center"/>
          </w:tcPr>
          <w:p w:rsidR="00DB22CE" w:rsidRDefault="00DB22CE">
            <w:pPr>
              <w:rPr>
                <w:rFonts w:cs="Times New Roman"/>
              </w:rPr>
            </w:pPr>
          </w:p>
        </w:tc>
        <w:tc>
          <w:tcPr>
            <w:tcW w:w="2268" w:type="dxa"/>
            <w:vAlign w:val="center"/>
          </w:tcPr>
          <w:p w:rsidR="00DB22CE" w:rsidRPr="00BF1CA5" w:rsidRDefault="00DB22CE" w:rsidP="00BF1CA5">
            <w:pPr>
              <w:spacing w:line="300" w:lineRule="exact"/>
              <w:jc w:val="center"/>
              <w:rPr>
                <w:rFonts w:ascii="Times New Roman" w:eastAsia="仿宋_GB2312" w:hAnsi="Times New Roman" w:cs="仿宋_GB2312"/>
              </w:rPr>
            </w:pPr>
          </w:p>
        </w:tc>
        <w:tc>
          <w:tcPr>
            <w:tcW w:w="2305" w:type="dxa"/>
            <w:vAlign w:val="center"/>
          </w:tcPr>
          <w:p w:rsidR="00DB22CE" w:rsidRPr="00BF1CA5" w:rsidRDefault="00DB22CE" w:rsidP="00BF1CA5">
            <w:pPr>
              <w:spacing w:line="300" w:lineRule="exact"/>
              <w:jc w:val="center"/>
              <w:rPr>
                <w:rFonts w:ascii="Times New Roman" w:eastAsia="仿宋_GB2312" w:hAnsi="Times New Roman" w:cs="仿宋_GB2312"/>
              </w:rPr>
            </w:pPr>
          </w:p>
        </w:tc>
        <w:tc>
          <w:tcPr>
            <w:tcW w:w="3082" w:type="dxa"/>
            <w:vAlign w:val="center"/>
          </w:tcPr>
          <w:p w:rsidR="00DB22CE" w:rsidRPr="00BF1CA5" w:rsidRDefault="00DB22CE" w:rsidP="00BF1CA5">
            <w:pPr>
              <w:spacing w:line="300" w:lineRule="exact"/>
              <w:jc w:val="center"/>
              <w:rPr>
                <w:rFonts w:ascii="Times New Roman" w:eastAsia="仿宋_GB2312" w:hAnsi="Times New Roman" w:cs="仿宋_GB2312"/>
              </w:rPr>
            </w:pPr>
          </w:p>
        </w:tc>
        <w:tc>
          <w:tcPr>
            <w:tcW w:w="1843" w:type="dxa"/>
            <w:vAlign w:val="center"/>
          </w:tcPr>
          <w:p w:rsidR="00DB22CE" w:rsidRPr="00BF1CA5" w:rsidRDefault="00DB22CE" w:rsidP="00BF1CA5">
            <w:pPr>
              <w:spacing w:line="300" w:lineRule="exact"/>
              <w:jc w:val="center"/>
              <w:rPr>
                <w:rFonts w:ascii="Times New Roman" w:eastAsia="仿宋_GB2312" w:hAnsi="Times New Roman" w:cs="仿宋_GB2312"/>
              </w:rPr>
            </w:pPr>
          </w:p>
        </w:tc>
        <w:tc>
          <w:tcPr>
            <w:tcW w:w="2155" w:type="dxa"/>
            <w:vAlign w:val="center"/>
          </w:tcPr>
          <w:p w:rsidR="00DB22CE" w:rsidRPr="00BF1CA5" w:rsidRDefault="00DB22CE" w:rsidP="00BF1CA5">
            <w:pPr>
              <w:spacing w:line="300" w:lineRule="exact"/>
              <w:jc w:val="center"/>
              <w:rPr>
                <w:rFonts w:ascii="Times New Roman" w:eastAsia="仿宋_GB2312" w:hAnsi="Times New Roman" w:cs="仿宋_GB2312"/>
              </w:rPr>
            </w:pPr>
          </w:p>
        </w:tc>
      </w:tr>
      <w:tr w:rsidR="00DB22CE" w:rsidTr="00F33A9F">
        <w:trPr>
          <w:cantSplit/>
          <w:trHeight w:val="369"/>
          <w:jc w:val="center"/>
        </w:trPr>
        <w:tc>
          <w:tcPr>
            <w:tcW w:w="2409" w:type="dxa"/>
            <w:vAlign w:val="center"/>
          </w:tcPr>
          <w:p w:rsidR="00DB22CE" w:rsidRDefault="00DB22CE">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满意度指标</w:t>
            </w:r>
          </w:p>
        </w:tc>
        <w:tc>
          <w:tcPr>
            <w:tcW w:w="2268"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服务对象满意度指标</w:t>
            </w:r>
          </w:p>
        </w:tc>
        <w:tc>
          <w:tcPr>
            <w:tcW w:w="2305"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服务对象满意度</w:t>
            </w:r>
          </w:p>
        </w:tc>
        <w:tc>
          <w:tcPr>
            <w:tcW w:w="3082"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服务对象满意度</w:t>
            </w:r>
          </w:p>
        </w:tc>
        <w:tc>
          <w:tcPr>
            <w:tcW w:w="1843" w:type="dxa"/>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w:t>
            </w:r>
            <w:r w:rsidRPr="00BF1CA5">
              <w:rPr>
                <w:rFonts w:ascii="Times New Roman" w:eastAsia="仿宋_GB2312" w:hAnsi="Times New Roman" w:cs="仿宋_GB2312"/>
              </w:rPr>
              <w:t>90%</w:t>
            </w:r>
          </w:p>
        </w:tc>
        <w:tc>
          <w:tcPr>
            <w:tcW w:w="2155" w:type="dxa"/>
            <w:vAlign w:val="center"/>
          </w:tcPr>
          <w:p w:rsidR="00DB22CE" w:rsidRPr="00BF1CA5" w:rsidRDefault="00DB22CE" w:rsidP="00BF1CA5">
            <w:pPr>
              <w:spacing w:line="300" w:lineRule="exact"/>
              <w:jc w:val="center"/>
              <w:rPr>
                <w:rFonts w:ascii="Times New Roman" w:eastAsia="仿宋_GB2312" w:hAnsi="Times New Roman" w:cs="仿宋_GB2312"/>
              </w:rPr>
            </w:pPr>
            <w:r w:rsidRPr="00BF1CA5">
              <w:rPr>
                <w:rFonts w:ascii="Times New Roman" w:eastAsia="仿宋_GB2312" w:hAnsi="Times New Roman" w:cs="仿宋_GB2312" w:hint="eastAsia"/>
              </w:rPr>
              <w:t>依据服务对象满意度调查</w:t>
            </w:r>
          </w:p>
        </w:tc>
      </w:tr>
    </w:tbl>
    <w:p w:rsidR="00DB22CE" w:rsidRDefault="00DB22CE">
      <w:pPr>
        <w:ind w:firstLineChars="200" w:firstLine="560"/>
        <w:jc w:val="left"/>
        <w:outlineLvl w:val="1"/>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智慧社区安防建设</w:t>
      </w:r>
      <w:r>
        <w:rPr>
          <w:rFonts w:ascii="Times New Roman" w:eastAsia="仿宋_GB2312" w:hAnsi="Times New Roman" w:cs="仿宋_GB2312" w:hint="eastAsia"/>
          <w:sz w:val="28"/>
          <w:szCs w:val="28"/>
        </w:rPr>
        <w:t>绩效目标表</w:t>
      </w:r>
    </w:p>
    <w:p w:rsidR="00DB22CE" w:rsidRDefault="00DB22CE">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09"/>
        <w:gridCol w:w="2268"/>
        <w:gridCol w:w="2200"/>
        <w:gridCol w:w="3187"/>
        <w:gridCol w:w="1843"/>
        <w:gridCol w:w="2155"/>
      </w:tblGrid>
      <w:tr w:rsidR="00DB22CE">
        <w:trPr>
          <w:cantSplit/>
          <w:trHeight w:val="397"/>
          <w:tblHeader/>
          <w:jc w:val="center"/>
        </w:trPr>
        <w:tc>
          <w:tcPr>
            <w:tcW w:w="2409"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绩效目标</w:t>
            </w:r>
          </w:p>
        </w:tc>
        <w:tc>
          <w:tcPr>
            <w:tcW w:w="11653" w:type="dxa"/>
            <w:gridSpan w:val="5"/>
            <w:vAlign w:val="center"/>
          </w:tcPr>
          <w:p w:rsidR="00DB22CE" w:rsidRPr="00C71F48" w:rsidRDefault="00DB22CE">
            <w:pPr>
              <w:spacing w:line="300" w:lineRule="exact"/>
              <w:rPr>
                <w:rFonts w:ascii="Times New Roman" w:eastAsia="仿宋_GB2312" w:hAnsi="Times New Roman" w:cs="Times New Roman"/>
                <w:bCs/>
              </w:rPr>
            </w:pPr>
            <w:r w:rsidRPr="00C71F48">
              <w:rPr>
                <w:rFonts w:ascii="Times New Roman" w:eastAsia="仿宋_GB2312" w:hAnsi="Times New Roman" w:cs="Times New Roman" w:hint="eastAsia"/>
                <w:bCs/>
              </w:rPr>
              <w:t>通过项目的实施，保障社区的安防建设，保证人民的生命财产安全</w:t>
            </w:r>
            <w:r w:rsidRPr="00C71F48">
              <w:rPr>
                <w:rFonts w:ascii="Times New Roman" w:eastAsia="仿宋_GB2312" w:hAnsi="Times New Roman" w:cs="Times New Roman"/>
                <w:bCs/>
              </w:rPr>
              <w:tab/>
            </w:r>
            <w:r w:rsidRPr="00C71F48">
              <w:rPr>
                <w:rFonts w:ascii="Times New Roman" w:eastAsia="仿宋_GB2312" w:hAnsi="Times New Roman" w:cs="Times New Roman"/>
                <w:bCs/>
              </w:rPr>
              <w:tab/>
            </w:r>
            <w:r w:rsidRPr="00C71F48">
              <w:rPr>
                <w:rFonts w:ascii="Times New Roman" w:eastAsia="仿宋_GB2312" w:hAnsi="Times New Roman" w:cs="Times New Roman"/>
                <w:bCs/>
              </w:rPr>
              <w:tab/>
            </w:r>
            <w:r w:rsidRPr="00C71F48">
              <w:rPr>
                <w:rFonts w:ascii="Times New Roman" w:eastAsia="仿宋_GB2312" w:hAnsi="Times New Roman" w:cs="Times New Roman"/>
                <w:bCs/>
              </w:rPr>
              <w:tab/>
            </w:r>
            <w:r w:rsidRPr="00C71F48">
              <w:rPr>
                <w:rFonts w:ascii="Times New Roman" w:eastAsia="仿宋_GB2312" w:hAnsi="Times New Roman" w:cs="Times New Roman"/>
                <w:bCs/>
              </w:rPr>
              <w:tab/>
            </w:r>
            <w:r w:rsidRPr="00C71F48">
              <w:rPr>
                <w:rFonts w:ascii="Times New Roman" w:eastAsia="仿宋_GB2312" w:hAnsi="Times New Roman" w:cs="Times New Roman"/>
                <w:bCs/>
              </w:rPr>
              <w:tab/>
            </w:r>
          </w:p>
        </w:tc>
      </w:tr>
      <w:tr w:rsidR="00DB22CE" w:rsidTr="004B6853">
        <w:trPr>
          <w:cantSplit/>
          <w:trHeight w:val="397"/>
          <w:tblHeader/>
          <w:jc w:val="center"/>
        </w:trPr>
        <w:tc>
          <w:tcPr>
            <w:tcW w:w="2409"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一级指标</w:t>
            </w:r>
          </w:p>
        </w:tc>
        <w:tc>
          <w:tcPr>
            <w:tcW w:w="2268"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二级指标</w:t>
            </w:r>
          </w:p>
        </w:tc>
        <w:tc>
          <w:tcPr>
            <w:tcW w:w="2200"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三级指标</w:t>
            </w:r>
          </w:p>
        </w:tc>
        <w:tc>
          <w:tcPr>
            <w:tcW w:w="3187"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绩效指标描述</w:t>
            </w:r>
          </w:p>
        </w:tc>
        <w:tc>
          <w:tcPr>
            <w:tcW w:w="1843"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指标值</w:t>
            </w:r>
          </w:p>
        </w:tc>
        <w:tc>
          <w:tcPr>
            <w:tcW w:w="2155" w:type="dxa"/>
            <w:vAlign w:val="center"/>
          </w:tcPr>
          <w:p w:rsidR="00DB22CE" w:rsidRDefault="00DB22CE">
            <w:pPr>
              <w:spacing w:line="300" w:lineRule="exact"/>
              <w:jc w:val="center"/>
              <w:rPr>
                <w:rFonts w:ascii="Times New Roman" w:eastAsia="仿宋_GB2312" w:hAnsi="Times New Roman" w:cs="Times New Roman"/>
                <w:b/>
                <w:bCs/>
              </w:rPr>
            </w:pPr>
            <w:r>
              <w:rPr>
                <w:rFonts w:ascii="Times New Roman" w:eastAsia="仿宋_GB2312" w:hAnsi="Times New Roman" w:cs="仿宋_GB2312" w:hint="eastAsia"/>
                <w:b/>
                <w:bCs/>
              </w:rPr>
              <w:t>指标值确定依据</w:t>
            </w:r>
          </w:p>
        </w:tc>
      </w:tr>
      <w:tr w:rsidR="00DB22CE" w:rsidTr="004B6853">
        <w:trPr>
          <w:cantSplit/>
          <w:trHeight w:val="369"/>
          <w:jc w:val="center"/>
        </w:trPr>
        <w:tc>
          <w:tcPr>
            <w:tcW w:w="2409" w:type="dxa"/>
            <w:vMerge w:val="restart"/>
            <w:vAlign w:val="center"/>
          </w:tcPr>
          <w:p w:rsidR="00DB22CE" w:rsidRDefault="00DB22CE">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产出指标</w:t>
            </w:r>
          </w:p>
        </w:tc>
        <w:tc>
          <w:tcPr>
            <w:tcW w:w="2268"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数量指标</w:t>
            </w:r>
          </w:p>
        </w:tc>
        <w:tc>
          <w:tcPr>
            <w:tcW w:w="2200"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监控设备数量</w:t>
            </w:r>
          </w:p>
        </w:tc>
        <w:tc>
          <w:tcPr>
            <w:tcW w:w="3187"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监控设备数量</w:t>
            </w:r>
          </w:p>
        </w:tc>
        <w:tc>
          <w:tcPr>
            <w:tcW w:w="1843"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bCs/>
              </w:rPr>
              <w:t>5000</w:t>
            </w:r>
            <w:r w:rsidRPr="004B6853">
              <w:rPr>
                <w:rFonts w:ascii="Times New Roman" w:eastAsia="仿宋_GB2312" w:hAnsi="Times New Roman" w:cs="Times New Roman" w:hint="eastAsia"/>
                <w:bCs/>
              </w:rPr>
              <w:t>个</w:t>
            </w:r>
          </w:p>
        </w:tc>
        <w:tc>
          <w:tcPr>
            <w:tcW w:w="2155"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DB22CE" w:rsidTr="004B6853">
        <w:trPr>
          <w:cantSplit/>
          <w:trHeight w:val="369"/>
          <w:jc w:val="center"/>
        </w:trPr>
        <w:tc>
          <w:tcPr>
            <w:tcW w:w="2409" w:type="dxa"/>
            <w:vMerge/>
            <w:vAlign w:val="center"/>
          </w:tcPr>
          <w:p w:rsidR="00DB22CE" w:rsidRDefault="00DB22CE">
            <w:pPr>
              <w:rPr>
                <w:rFonts w:cs="Times New Roman"/>
              </w:rPr>
            </w:pPr>
          </w:p>
        </w:tc>
        <w:tc>
          <w:tcPr>
            <w:tcW w:w="2268"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质量指标</w:t>
            </w:r>
          </w:p>
        </w:tc>
        <w:tc>
          <w:tcPr>
            <w:tcW w:w="2200"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设备验收合格率</w:t>
            </w:r>
          </w:p>
        </w:tc>
        <w:tc>
          <w:tcPr>
            <w:tcW w:w="3187"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设备验收合格率</w:t>
            </w:r>
          </w:p>
        </w:tc>
        <w:tc>
          <w:tcPr>
            <w:tcW w:w="1843"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bCs/>
              </w:rPr>
              <w:t>100%</w:t>
            </w:r>
          </w:p>
        </w:tc>
        <w:tc>
          <w:tcPr>
            <w:tcW w:w="2155"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DB22CE" w:rsidTr="004B6853">
        <w:trPr>
          <w:cantSplit/>
          <w:trHeight w:val="369"/>
          <w:jc w:val="center"/>
        </w:trPr>
        <w:tc>
          <w:tcPr>
            <w:tcW w:w="2409" w:type="dxa"/>
            <w:vMerge/>
            <w:vAlign w:val="center"/>
          </w:tcPr>
          <w:p w:rsidR="00DB22CE" w:rsidRDefault="00DB22CE">
            <w:pPr>
              <w:rPr>
                <w:rFonts w:cs="Times New Roman"/>
              </w:rPr>
            </w:pPr>
          </w:p>
        </w:tc>
        <w:tc>
          <w:tcPr>
            <w:tcW w:w="2268"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时效指标</w:t>
            </w:r>
          </w:p>
        </w:tc>
        <w:tc>
          <w:tcPr>
            <w:tcW w:w="2200"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设备配备的及时性</w:t>
            </w:r>
          </w:p>
        </w:tc>
        <w:tc>
          <w:tcPr>
            <w:tcW w:w="3187"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设备配备的及时性</w:t>
            </w:r>
          </w:p>
        </w:tc>
        <w:tc>
          <w:tcPr>
            <w:tcW w:w="1843"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bCs/>
              </w:rPr>
              <w:t>100%</w:t>
            </w:r>
          </w:p>
        </w:tc>
        <w:tc>
          <w:tcPr>
            <w:tcW w:w="2155"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DB22CE" w:rsidTr="004B6853">
        <w:trPr>
          <w:cantSplit/>
          <w:trHeight w:val="369"/>
          <w:jc w:val="center"/>
        </w:trPr>
        <w:tc>
          <w:tcPr>
            <w:tcW w:w="2409" w:type="dxa"/>
            <w:vMerge/>
            <w:vAlign w:val="center"/>
          </w:tcPr>
          <w:p w:rsidR="00DB22CE" w:rsidRDefault="00DB22CE">
            <w:pPr>
              <w:rPr>
                <w:rFonts w:cs="Times New Roman"/>
              </w:rPr>
            </w:pPr>
          </w:p>
        </w:tc>
        <w:tc>
          <w:tcPr>
            <w:tcW w:w="2268"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成本指标</w:t>
            </w:r>
          </w:p>
        </w:tc>
        <w:tc>
          <w:tcPr>
            <w:tcW w:w="2200"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单位成本</w:t>
            </w:r>
          </w:p>
        </w:tc>
        <w:tc>
          <w:tcPr>
            <w:tcW w:w="3187"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单位成本</w:t>
            </w:r>
          </w:p>
        </w:tc>
        <w:tc>
          <w:tcPr>
            <w:tcW w:w="1843"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bCs/>
              </w:rPr>
              <w:t>0.74</w:t>
            </w:r>
            <w:r w:rsidRPr="004B6853">
              <w:rPr>
                <w:rFonts w:ascii="Times New Roman" w:eastAsia="仿宋_GB2312" w:hAnsi="Times New Roman" w:cs="Times New Roman" w:hint="eastAsia"/>
                <w:bCs/>
              </w:rPr>
              <w:t>万元</w:t>
            </w:r>
          </w:p>
        </w:tc>
        <w:tc>
          <w:tcPr>
            <w:tcW w:w="2155"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DB22CE" w:rsidTr="004B6853">
        <w:trPr>
          <w:cantSplit/>
          <w:trHeight w:val="369"/>
          <w:jc w:val="center"/>
        </w:trPr>
        <w:tc>
          <w:tcPr>
            <w:tcW w:w="2409" w:type="dxa"/>
            <w:vMerge w:val="restart"/>
            <w:vAlign w:val="center"/>
          </w:tcPr>
          <w:p w:rsidR="00DB22CE" w:rsidRDefault="00DB22CE">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效果指标</w:t>
            </w:r>
          </w:p>
        </w:tc>
        <w:tc>
          <w:tcPr>
            <w:tcW w:w="2268"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社会效益指标</w:t>
            </w:r>
          </w:p>
        </w:tc>
        <w:tc>
          <w:tcPr>
            <w:tcW w:w="2200"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社区安防的改善情况</w:t>
            </w:r>
          </w:p>
        </w:tc>
        <w:tc>
          <w:tcPr>
            <w:tcW w:w="3187"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社区安防的改善情况</w:t>
            </w:r>
          </w:p>
        </w:tc>
        <w:tc>
          <w:tcPr>
            <w:tcW w:w="1843" w:type="dxa"/>
            <w:vAlign w:val="center"/>
          </w:tcPr>
          <w:p w:rsidR="00DB22CE" w:rsidRPr="004B6853" w:rsidRDefault="00DB22CE" w:rsidP="004B6853">
            <w:pPr>
              <w:spacing w:line="300" w:lineRule="exact"/>
              <w:jc w:val="left"/>
              <w:rPr>
                <w:rFonts w:ascii="Times New Roman" w:eastAsia="仿宋_GB2312" w:hAnsi="Times New Roman" w:cs="Times New Roman"/>
                <w:bCs/>
              </w:rPr>
            </w:pPr>
            <w:r w:rsidRPr="004B6853">
              <w:rPr>
                <w:rFonts w:ascii="Times New Roman" w:eastAsia="仿宋_GB2312" w:hAnsi="Times New Roman" w:cs="Times New Roman" w:hint="eastAsia"/>
                <w:bCs/>
              </w:rPr>
              <w:t>良好</w:t>
            </w:r>
          </w:p>
        </w:tc>
        <w:tc>
          <w:tcPr>
            <w:tcW w:w="2155" w:type="dxa"/>
            <w:vAlign w:val="center"/>
          </w:tcPr>
          <w:p w:rsidR="00DB22CE" w:rsidRPr="004B6853" w:rsidRDefault="00DB22CE" w:rsidP="004B6853">
            <w:pPr>
              <w:spacing w:line="300" w:lineRule="exact"/>
              <w:jc w:val="left"/>
              <w:rPr>
                <w:rFonts w:ascii="Times New Roman" w:eastAsia="仿宋_GB2312" w:hAnsi="Times New Roman" w:cs="Times New Roman"/>
                <w:bCs/>
              </w:rPr>
            </w:pPr>
            <w:r w:rsidRPr="004B6853">
              <w:rPr>
                <w:rFonts w:ascii="Times New Roman" w:eastAsia="仿宋_GB2312" w:hAnsi="Times New Roman" w:cs="Times New Roman" w:hint="eastAsia"/>
                <w:bCs/>
              </w:rPr>
              <w:t>依据政府批复项目</w:t>
            </w:r>
          </w:p>
        </w:tc>
      </w:tr>
      <w:tr w:rsidR="00DB22CE" w:rsidTr="004B6853">
        <w:trPr>
          <w:cantSplit/>
          <w:trHeight w:val="369"/>
          <w:jc w:val="center"/>
        </w:trPr>
        <w:tc>
          <w:tcPr>
            <w:tcW w:w="2409" w:type="dxa"/>
            <w:vMerge/>
            <w:vAlign w:val="center"/>
          </w:tcPr>
          <w:p w:rsidR="00DB22CE" w:rsidRDefault="00DB22CE">
            <w:pPr>
              <w:rPr>
                <w:rFonts w:cs="Times New Roman"/>
              </w:rPr>
            </w:pPr>
          </w:p>
        </w:tc>
        <w:tc>
          <w:tcPr>
            <w:tcW w:w="2268" w:type="dxa"/>
            <w:vAlign w:val="center"/>
          </w:tcPr>
          <w:p w:rsidR="00DB22CE" w:rsidRPr="004B6853" w:rsidRDefault="00DB22CE" w:rsidP="004B6853">
            <w:pPr>
              <w:spacing w:line="300" w:lineRule="exact"/>
              <w:rPr>
                <w:rFonts w:ascii="Times New Roman" w:eastAsia="仿宋_GB2312" w:hAnsi="Times New Roman" w:cs="Times New Roman"/>
                <w:bCs/>
              </w:rPr>
            </w:pPr>
          </w:p>
        </w:tc>
        <w:tc>
          <w:tcPr>
            <w:tcW w:w="2200" w:type="dxa"/>
            <w:vAlign w:val="center"/>
          </w:tcPr>
          <w:p w:rsidR="00DB22CE" w:rsidRPr="004B6853" w:rsidRDefault="00DB22CE" w:rsidP="004B6853">
            <w:pPr>
              <w:spacing w:line="300" w:lineRule="exact"/>
              <w:rPr>
                <w:rFonts w:ascii="Times New Roman" w:eastAsia="仿宋_GB2312" w:hAnsi="Times New Roman" w:cs="Times New Roman"/>
                <w:bCs/>
              </w:rPr>
            </w:pPr>
          </w:p>
        </w:tc>
        <w:tc>
          <w:tcPr>
            <w:tcW w:w="3187" w:type="dxa"/>
            <w:vAlign w:val="center"/>
          </w:tcPr>
          <w:p w:rsidR="00DB22CE" w:rsidRPr="004B6853" w:rsidRDefault="00DB22CE" w:rsidP="004B6853">
            <w:pPr>
              <w:spacing w:line="300" w:lineRule="exact"/>
              <w:rPr>
                <w:rFonts w:ascii="Times New Roman" w:eastAsia="仿宋_GB2312" w:hAnsi="Times New Roman" w:cs="Times New Roman"/>
                <w:bCs/>
              </w:rPr>
            </w:pPr>
          </w:p>
        </w:tc>
        <w:tc>
          <w:tcPr>
            <w:tcW w:w="1843" w:type="dxa"/>
            <w:vAlign w:val="center"/>
          </w:tcPr>
          <w:p w:rsidR="00DB22CE" w:rsidRPr="004B6853" w:rsidRDefault="00DB22CE" w:rsidP="004B6853">
            <w:pPr>
              <w:spacing w:line="300" w:lineRule="exact"/>
              <w:rPr>
                <w:rFonts w:ascii="Times New Roman" w:eastAsia="仿宋_GB2312" w:hAnsi="Times New Roman" w:cs="Times New Roman"/>
                <w:bCs/>
              </w:rPr>
            </w:pPr>
          </w:p>
        </w:tc>
        <w:tc>
          <w:tcPr>
            <w:tcW w:w="2155" w:type="dxa"/>
            <w:vAlign w:val="center"/>
          </w:tcPr>
          <w:p w:rsidR="00DB22CE" w:rsidRPr="004B6853" w:rsidRDefault="00DB22CE" w:rsidP="004B6853">
            <w:pPr>
              <w:spacing w:line="300" w:lineRule="exact"/>
              <w:rPr>
                <w:rFonts w:ascii="Times New Roman" w:eastAsia="仿宋_GB2312" w:hAnsi="Times New Roman" w:cs="Times New Roman"/>
                <w:bCs/>
              </w:rPr>
            </w:pPr>
          </w:p>
        </w:tc>
      </w:tr>
      <w:tr w:rsidR="00DB22CE" w:rsidTr="00B54633">
        <w:trPr>
          <w:cantSplit/>
          <w:trHeight w:val="369"/>
          <w:jc w:val="center"/>
        </w:trPr>
        <w:tc>
          <w:tcPr>
            <w:tcW w:w="2409" w:type="dxa"/>
            <w:vAlign w:val="center"/>
          </w:tcPr>
          <w:p w:rsidR="00DB22CE" w:rsidRDefault="00DB22CE">
            <w:pPr>
              <w:spacing w:line="300" w:lineRule="exact"/>
              <w:jc w:val="center"/>
              <w:rPr>
                <w:rFonts w:ascii="Times New Roman" w:eastAsia="仿宋_GB2312" w:hAnsi="Times New Roman" w:cs="Times New Roman"/>
              </w:rPr>
            </w:pPr>
            <w:r>
              <w:rPr>
                <w:rFonts w:ascii="Times New Roman" w:eastAsia="仿宋_GB2312" w:hAnsi="Times New Roman" w:cs="仿宋_GB2312" w:hint="eastAsia"/>
              </w:rPr>
              <w:t>满意度指标</w:t>
            </w:r>
          </w:p>
        </w:tc>
        <w:tc>
          <w:tcPr>
            <w:tcW w:w="2268"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服务对象满意度指标</w:t>
            </w:r>
          </w:p>
        </w:tc>
        <w:tc>
          <w:tcPr>
            <w:tcW w:w="2200"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社区居民的满意度</w:t>
            </w:r>
          </w:p>
        </w:tc>
        <w:tc>
          <w:tcPr>
            <w:tcW w:w="3187" w:type="dxa"/>
          </w:tcPr>
          <w:p w:rsidR="00DB22CE" w:rsidRPr="004B6853" w:rsidRDefault="00DB22CE" w:rsidP="004B6853">
            <w:pPr>
              <w:spacing w:line="300" w:lineRule="exact"/>
              <w:rPr>
                <w:rFonts w:ascii="Times New Roman" w:eastAsia="仿宋_GB2312" w:hAnsi="Times New Roman" w:cs="Times New Roman"/>
                <w:bCs/>
              </w:rPr>
            </w:pPr>
            <w:r w:rsidRPr="004B6853">
              <w:rPr>
                <w:rFonts w:ascii="Times New Roman" w:eastAsia="仿宋_GB2312" w:hAnsi="Times New Roman" w:cs="Times New Roman" w:hint="eastAsia"/>
                <w:bCs/>
              </w:rPr>
              <w:t>社区居民的满意度</w:t>
            </w:r>
          </w:p>
        </w:tc>
        <w:tc>
          <w:tcPr>
            <w:tcW w:w="1843" w:type="dxa"/>
            <w:vAlign w:val="center"/>
          </w:tcPr>
          <w:p w:rsidR="00DB22CE" w:rsidRPr="004B6853" w:rsidRDefault="00DB22CE" w:rsidP="004B6853">
            <w:pPr>
              <w:spacing w:line="300" w:lineRule="exact"/>
              <w:jc w:val="left"/>
              <w:rPr>
                <w:rFonts w:ascii="Times New Roman" w:eastAsia="仿宋_GB2312" w:hAnsi="Times New Roman" w:cs="Times New Roman"/>
                <w:bCs/>
              </w:rPr>
            </w:pPr>
            <w:r w:rsidRPr="004B6853">
              <w:rPr>
                <w:rFonts w:ascii="Times New Roman" w:eastAsia="仿宋_GB2312" w:hAnsi="Times New Roman" w:cs="Times New Roman" w:hint="eastAsia"/>
                <w:bCs/>
              </w:rPr>
              <w:t>≥</w:t>
            </w:r>
            <w:r w:rsidRPr="004B6853">
              <w:rPr>
                <w:rFonts w:ascii="Times New Roman" w:eastAsia="仿宋_GB2312" w:hAnsi="Times New Roman" w:cs="Times New Roman"/>
                <w:bCs/>
              </w:rPr>
              <w:t>90%</w:t>
            </w:r>
          </w:p>
        </w:tc>
        <w:tc>
          <w:tcPr>
            <w:tcW w:w="2155" w:type="dxa"/>
            <w:vAlign w:val="center"/>
          </w:tcPr>
          <w:p w:rsidR="00DB22CE" w:rsidRPr="004B6853" w:rsidRDefault="00DB22CE" w:rsidP="004B6853">
            <w:pPr>
              <w:spacing w:line="300" w:lineRule="exact"/>
              <w:jc w:val="left"/>
              <w:rPr>
                <w:rFonts w:ascii="Times New Roman" w:eastAsia="仿宋_GB2312" w:hAnsi="Times New Roman" w:cs="Times New Roman"/>
                <w:bCs/>
              </w:rPr>
            </w:pPr>
            <w:r w:rsidRPr="004B6853">
              <w:rPr>
                <w:rFonts w:ascii="Times New Roman" w:eastAsia="仿宋_GB2312" w:hAnsi="Times New Roman" w:cs="Times New Roman" w:hint="eastAsia"/>
                <w:bCs/>
              </w:rPr>
              <w:t>依据社区居民满意度调查</w:t>
            </w:r>
          </w:p>
        </w:tc>
      </w:tr>
    </w:tbl>
    <w:p w:rsidR="00DB22CE" w:rsidRDefault="00DB22CE">
      <w:pPr>
        <w:autoSpaceDE w:val="0"/>
        <w:autoSpaceDN w:val="0"/>
        <w:adjustRightInd w:val="0"/>
        <w:spacing w:line="584" w:lineRule="exact"/>
        <w:jc w:val="left"/>
        <w:rPr>
          <w:rFonts w:ascii="Times New Roman" w:eastAsia="黑体" w:hAnsi="Times New Roman" w:cs="Times New Roman"/>
          <w:color w:val="FF0000"/>
          <w:sz w:val="44"/>
          <w:szCs w:val="44"/>
        </w:rPr>
      </w:pPr>
      <w:bookmarkStart w:id="1" w:name="_GoBack"/>
      <w:bookmarkEnd w:id="1"/>
    </w:p>
    <w:p w:rsidR="00DB22CE" w:rsidRDefault="00DB22C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六、政府采购预算情况</w:t>
      </w:r>
    </w:p>
    <w:p w:rsidR="00DB22CE" w:rsidRDefault="00DB22CE">
      <w:pPr>
        <w:spacing w:line="584" w:lineRule="exact"/>
        <w:ind w:firstLineChars="200" w:firstLine="640"/>
        <w:outlineLvl w:val="0"/>
        <w:rPr>
          <w:rFonts w:ascii="Times New Roman" w:eastAsia="仿宋_GB2312" w:hAnsi="Times New Roman" w:cs="Times New Roman"/>
          <w:sz w:val="32"/>
          <w:szCs w:val="32"/>
        </w:rPr>
      </w:pPr>
      <w:bookmarkStart w:id="2" w:name="_Toc471398468"/>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年，我部门安排政府采购预算</w:t>
      </w:r>
      <w:r>
        <w:rPr>
          <w:rFonts w:ascii="Times New Roman" w:eastAsia="仿宋_GB2312" w:hAnsi="Times New Roman" w:cs="Times New Roman"/>
          <w:sz w:val="32"/>
          <w:szCs w:val="32"/>
        </w:rPr>
        <w:t>5476</w:t>
      </w:r>
      <w:r>
        <w:rPr>
          <w:rFonts w:ascii="Times New Roman" w:eastAsia="仿宋_GB2312" w:hAnsi="Times New Roman" w:cs="仿宋_GB2312" w:hint="eastAsia"/>
          <w:sz w:val="32"/>
          <w:szCs w:val="32"/>
        </w:rPr>
        <w:t>万元。具体内容见下表。</w:t>
      </w:r>
    </w:p>
    <w:p w:rsidR="00DB22CE" w:rsidRDefault="00DB22CE">
      <w:pPr>
        <w:jc w:val="center"/>
        <w:outlineLvl w:val="1"/>
        <w:rPr>
          <w:rFonts w:ascii="方正小标宋_GBK" w:eastAsia="方正小标宋_GBK" w:cs="Times New Roman"/>
          <w:sz w:val="32"/>
          <w:szCs w:val="32"/>
        </w:rPr>
      </w:pPr>
      <w:bookmarkStart w:id="3" w:name="_Toc64920910"/>
      <w:bookmarkEnd w:id="2"/>
      <w:r>
        <w:rPr>
          <w:rFonts w:ascii="方正小标宋_GBK" w:eastAsia="方正小标宋_GBK" w:cs="方正小标宋_GBK" w:hint="eastAsia"/>
          <w:sz w:val="32"/>
          <w:szCs w:val="32"/>
        </w:rPr>
        <w:t>部门政府采购预算</w:t>
      </w:r>
      <w:bookmarkEnd w:id="3"/>
    </w:p>
    <w:p w:rsidR="00DB22CE" w:rsidRDefault="00DB22CE">
      <w:pPr>
        <w:outlineLvl w:val="1"/>
        <w:rPr>
          <w:rFonts w:ascii="方正小标宋_GBK" w:eastAsia="方正小标宋_GBK" w:cs="Times New Roman"/>
          <w:sz w:val="32"/>
          <w:szCs w:val="32"/>
        </w:rPr>
      </w:pPr>
      <w:r>
        <w:rPr>
          <w:rFonts w:cs="宋体" w:hint="eastAsia"/>
        </w:rPr>
        <w:t>三河市</w:t>
      </w:r>
      <w:r>
        <w:rPr>
          <w:rFonts w:hint="eastAsia"/>
        </w:rPr>
        <w:t>公安局</w:t>
      </w:r>
      <w:r>
        <w:t xml:space="preserve">                                                                                                              </w:t>
      </w:r>
      <w:r>
        <w:rPr>
          <w:rFonts w:cs="宋体" w:hint="eastAsia"/>
        </w:rPr>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DB22CE">
        <w:trPr>
          <w:cantSplit/>
          <w:tblHeader/>
          <w:jc w:val="center"/>
        </w:trPr>
        <w:tc>
          <w:tcPr>
            <w:tcW w:w="2061" w:type="dxa"/>
            <w:gridSpan w:val="2"/>
            <w:vAlign w:val="center"/>
          </w:tcPr>
          <w:p w:rsidR="00DB22CE" w:rsidRDefault="00DB22CE">
            <w:pPr>
              <w:pStyle w:val="1"/>
              <w:rPr>
                <w:rFonts w:cs="Times New Roman"/>
              </w:rPr>
            </w:pPr>
            <w:r>
              <w:rPr>
                <w:rFonts w:hint="eastAsia"/>
              </w:rPr>
              <w:t>政府采购项目来源</w:t>
            </w:r>
          </w:p>
        </w:tc>
        <w:tc>
          <w:tcPr>
            <w:tcW w:w="1134" w:type="dxa"/>
            <w:vMerge w:val="restart"/>
            <w:vAlign w:val="center"/>
          </w:tcPr>
          <w:p w:rsidR="00DB22CE" w:rsidRDefault="00DB22CE">
            <w:pPr>
              <w:pStyle w:val="1"/>
              <w:rPr>
                <w:rFonts w:cs="Times New Roman"/>
              </w:rPr>
            </w:pPr>
            <w:r>
              <w:rPr>
                <w:rFonts w:hint="eastAsia"/>
              </w:rPr>
              <w:t>采购物品名称</w:t>
            </w:r>
          </w:p>
        </w:tc>
        <w:tc>
          <w:tcPr>
            <w:tcW w:w="1134" w:type="dxa"/>
            <w:vMerge w:val="restart"/>
            <w:vAlign w:val="center"/>
          </w:tcPr>
          <w:p w:rsidR="00DB22CE" w:rsidRDefault="00DB22CE">
            <w:pPr>
              <w:pStyle w:val="1"/>
              <w:rPr>
                <w:rFonts w:cs="Times New Roman"/>
              </w:rPr>
            </w:pPr>
            <w:r>
              <w:rPr>
                <w:rFonts w:hint="eastAsia"/>
              </w:rPr>
              <w:t>政府采购目录序号</w:t>
            </w:r>
          </w:p>
        </w:tc>
        <w:tc>
          <w:tcPr>
            <w:tcW w:w="709" w:type="dxa"/>
            <w:vMerge w:val="restart"/>
            <w:vAlign w:val="center"/>
          </w:tcPr>
          <w:p w:rsidR="00DB22CE" w:rsidRDefault="00DB22CE">
            <w:pPr>
              <w:pStyle w:val="1"/>
              <w:rPr>
                <w:rFonts w:cs="Times New Roman"/>
              </w:rPr>
            </w:pPr>
            <w:r>
              <w:rPr>
                <w:rFonts w:hint="eastAsia"/>
              </w:rPr>
              <w:t>计量</w:t>
            </w:r>
            <w:r>
              <w:t xml:space="preserve">  </w:t>
            </w:r>
            <w:r>
              <w:rPr>
                <w:rFonts w:hint="eastAsia"/>
              </w:rPr>
              <w:t>单位</w:t>
            </w:r>
          </w:p>
        </w:tc>
        <w:tc>
          <w:tcPr>
            <w:tcW w:w="850" w:type="dxa"/>
            <w:vMerge w:val="restart"/>
            <w:vAlign w:val="center"/>
          </w:tcPr>
          <w:p w:rsidR="00DB22CE" w:rsidRDefault="00DB22CE">
            <w:pPr>
              <w:pStyle w:val="1"/>
              <w:rPr>
                <w:rFonts w:cs="Times New Roman"/>
              </w:rPr>
            </w:pPr>
            <w:r>
              <w:rPr>
                <w:rFonts w:hint="eastAsia"/>
              </w:rPr>
              <w:t>数量</w:t>
            </w:r>
          </w:p>
        </w:tc>
        <w:tc>
          <w:tcPr>
            <w:tcW w:w="850" w:type="dxa"/>
            <w:vMerge w:val="restart"/>
            <w:vAlign w:val="center"/>
          </w:tcPr>
          <w:p w:rsidR="00DB22CE" w:rsidRDefault="00DB22CE">
            <w:pPr>
              <w:pStyle w:val="1"/>
              <w:rPr>
                <w:rFonts w:cs="Times New Roman"/>
              </w:rPr>
            </w:pPr>
            <w:r>
              <w:rPr>
                <w:rFonts w:hint="eastAsia"/>
              </w:rPr>
              <w:t>单价</w:t>
            </w:r>
          </w:p>
        </w:tc>
        <w:tc>
          <w:tcPr>
            <w:tcW w:w="7712" w:type="dxa"/>
            <w:gridSpan w:val="8"/>
            <w:vAlign w:val="center"/>
          </w:tcPr>
          <w:p w:rsidR="00DB22CE" w:rsidRDefault="00DB22CE">
            <w:pPr>
              <w:pStyle w:val="1"/>
              <w:rPr>
                <w:rFonts w:cs="Times New Roman"/>
              </w:rPr>
            </w:pPr>
            <w:r>
              <w:rPr>
                <w:rFonts w:hint="eastAsia"/>
              </w:rPr>
              <w:t>政府采购金额（当年部门预算安排资金）</w:t>
            </w:r>
          </w:p>
        </w:tc>
        <w:tc>
          <w:tcPr>
            <w:tcW w:w="964" w:type="dxa"/>
            <w:vMerge w:val="restart"/>
            <w:vAlign w:val="center"/>
          </w:tcPr>
          <w:p w:rsidR="00DB22CE" w:rsidRDefault="00DB22CE">
            <w:pPr>
              <w:pStyle w:val="1"/>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DB22CE">
        <w:trPr>
          <w:cantSplit/>
          <w:tblHeader/>
          <w:jc w:val="center"/>
        </w:trPr>
        <w:tc>
          <w:tcPr>
            <w:tcW w:w="1097" w:type="dxa"/>
            <w:vAlign w:val="center"/>
          </w:tcPr>
          <w:p w:rsidR="00DB22CE" w:rsidRDefault="00DB22CE">
            <w:pPr>
              <w:pStyle w:val="1"/>
              <w:rPr>
                <w:rFonts w:cs="Times New Roman"/>
              </w:rPr>
            </w:pPr>
            <w:r>
              <w:rPr>
                <w:rFonts w:hint="eastAsia"/>
              </w:rPr>
              <w:t>项目名称</w:t>
            </w:r>
          </w:p>
        </w:tc>
        <w:tc>
          <w:tcPr>
            <w:tcW w:w="964" w:type="dxa"/>
            <w:vAlign w:val="center"/>
          </w:tcPr>
          <w:p w:rsidR="00DB22CE" w:rsidRDefault="00DB22CE">
            <w:pPr>
              <w:pStyle w:val="1"/>
              <w:rPr>
                <w:rFonts w:cs="Times New Roman"/>
              </w:rPr>
            </w:pPr>
            <w:r>
              <w:rPr>
                <w:rFonts w:hint="eastAsia"/>
              </w:rPr>
              <w:t>预算</w:t>
            </w:r>
            <w:r>
              <w:t xml:space="preserve">    </w:t>
            </w:r>
            <w:r>
              <w:rPr>
                <w:rFonts w:hint="eastAsia"/>
              </w:rPr>
              <w:t>资金</w:t>
            </w:r>
          </w:p>
        </w:tc>
        <w:tc>
          <w:tcPr>
            <w:tcW w:w="1134" w:type="dxa"/>
            <w:vMerge/>
          </w:tcPr>
          <w:p w:rsidR="00DB22CE" w:rsidRDefault="00DB22CE">
            <w:pPr>
              <w:rPr>
                <w:rFonts w:cs="Times New Roman"/>
              </w:rPr>
            </w:pPr>
          </w:p>
        </w:tc>
        <w:tc>
          <w:tcPr>
            <w:tcW w:w="1134" w:type="dxa"/>
            <w:vMerge/>
          </w:tcPr>
          <w:p w:rsidR="00DB22CE" w:rsidRDefault="00DB22CE">
            <w:pPr>
              <w:rPr>
                <w:rFonts w:cs="Times New Roman"/>
              </w:rPr>
            </w:pPr>
          </w:p>
        </w:tc>
        <w:tc>
          <w:tcPr>
            <w:tcW w:w="709" w:type="dxa"/>
            <w:vMerge/>
          </w:tcPr>
          <w:p w:rsidR="00DB22CE" w:rsidRDefault="00DB22CE">
            <w:pPr>
              <w:rPr>
                <w:rFonts w:cs="Times New Roman"/>
              </w:rPr>
            </w:pPr>
          </w:p>
        </w:tc>
        <w:tc>
          <w:tcPr>
            <w:tcW w:w="850" w:type="dxa"/>
            <w:vMerge/>
          </w:tcPr>
          <w:p w:rsidR="00DB22CE" w:rsidRDefault="00DB22CE">
            <w:pPr>
              <w:rPr>
                <w:rFonts w:cs="Times New Roman"/>
              </w:rPr>
            </w:pPr>
          </w:p>
        </w:tc>
        <w:tc>
          <w:tcPr>
            <w:tcW w:w="850" w:type="dxa"/>
            <w:vMerge/>
          </w:tcPr>
          <w:p w:rsidR="00DB22CE" w:rsidRDefault="00DB22CE">
            <w:pPr>
              <w:rPr>
                <w:rFonts w:cs="Times New Roman"/>
              </w:rPr>
            </w:pPr>
          </w:p>
        </w:tc>
        <w:tc>
          <w:tcPr>
            <w:tcW w:w="964" w:type="dxa"/>
            <w:vAlign w:val="center"/>
          </w:tcPr>
          <w:p w:rsidR="00DB22CE" w:rsidRDefault="00DB22CE">
            <w:pPr>
              <w:pStyle w:val="1"/>
              <w:rPr>
                <w:rFonts w:cs="Times New Roman"/>
              </w:rPr>
            </w:pPr>
            <w:r>
              <w:rPr>
                <w:rFonts w:hint="eastAsia"/>
              </w:rPr>
              <w:t>合计</w:t>
            </w:r>
          </w:p>
        </w:tc>
        <w:tc>
          <w:tcPr>
            <w:tcW w:w="964" w:type="dxa"/>
            <w:vAlign w:val="center"/>
          </w:tcPr>
          <w:p w:rsidR="00DB22CE" w:rsidRDefault="00DB22CE">
            <w:pPr>
              <w:pStyle w:val="1"/>
              <w:rPr>
                <w:rFonts w:cs="Times New Roman"/>
              </w:rPr>
            </w:pPr>
            <w:r>
              <w:rPr>
                <w:rFonts w:hint="eastAsia"/>
              </w:rPr>
              <w:t>一般公共预算拨款</w:t>
            </w:r>
          </w:p>
        </w:tc>
        <w:tc>
          <w:tcPr>
            <w:tcW w:w="964" w:type="dxa"/>
            <w:vAlign w:val="center"/>
          </w:tcPr>
          <w:p w:rsidR="00DB22CE" w:rsidRDefault="00DB22CE">
            <w:pPr>
              <w:pStyle w:val="1"/>
              <w:rPr>
                <w:rFonts w:cs="Times New Roman"/>
              </w:rPr>
            </w:pPr>
            <w:r>
              <w:rPr>
                <w:rFonts w:hint="eastAsia"/>
              </w:rPr>
              <w:t>基金预算拨款</w:t>
            </w:r>
          </w:p>
        </w:tc>
        <w:tc>
          <w:tcPr>
            <w:tcW w:w="964" w:type="dxa"/>
            <w:vAlign w:val="center"/>
          </w:tcPr>
          <w:p w:rsidR="00DB22CE" w:rsidRDefault="00DB22CE">
            <w:pPr>
              <w:pStyle w:val="1"/>
              <w:rPr>
                <w:rFonts w:cs="Times New Roman"/>
              </w:rPr>
            </w:pPr>
            <w:r>
              <w:rPr>
                <w:rFonts w:hint="eastAsia"/>
              </w:rPr>
              <w:t>国有资本经营预算拨款</w:t>
            </w:r>
          </w:p>
        </w:tc>
        <w:tc>
          <w:tcPr>
            <w:tcW w:w="964" w:type="dxa"/>
            <w:vAlign w:val="center"/>
          </w:tcPr>
          <w:p w:rsidR="00DB22CE" w:rsidRDefault="00DB22CE">
            <w:pPr>
              <w:pStyle w:val="1"/>
              <w:rPr>
                <w:rFonts w:cs="Times New Roman"/>
              </w:rPr>
            </w:pPr>
            <w:r>
              <w:rPr>
                <w:rFonts w:hint="eastAsia"/>
              </w:rPr>
              <w:t>财政专户核拨</w:t>
            </w:r>
          </w:p>
        </w:tc>
        <w:tc>
          <w:tcPr>
            <w:tcW w:w="964" w:type="dxa"/>
            <w:vAlign w:val="center"/>
          </w:tcPr>
          <w:p w:rsidR="00DB22CE" w:rsidRDefault="00DB22CE">
            <w:pPr>
              <w:pStyle w:val="1"/>
              <w:rPr>
                <w:rFonts w:cs="Times New Roman"/>
              </w:rPr>
            </w:pPr>
            <w:r>
              <w:rPr>
                <w:rFonts w:hint="eastAsia"/>
              </w:rPr>
              <w:t>单位</w:t>
            </w:r>
            <w:r>
              <w:t xml:space="preserve">    </w:t>
            </w:r>
            <w:r>
              <w:rPr>
                <w:rFonts w:hint="eastAsia"/>
              </w:rPr>
              <w:t>资金</w:t>
            </w:r>
          </w:p>
        </w:tc>
        <w:tc>
          <w:tcPr>
            <w:tcW w:w="964" w:type="dxa"/>
            <w:vAlign w:val="center"/>
          </w:tcPr>
          <w:p w:rsidR="00DB22CE" w:rsidRDefault="00DB22CE">
            <w:pPr>
              <w:pStyle w:val="1"/>
              <w:rPr>
                <w:rFonts w:cs="Times New Roman"/>
              </w:rPr>
            </w:pPr>
            <w:r>
              <w:rPr>
                <w:rFonts w:hint="eastAsia"/>
              </w:rPr>
              <w:t>财政拨</w:t>
            </w:r>
            <w:r>
              <w:t xml:space="preserve">    </w:t>
            </w:r>
            <w:r>
              <w:rPr>
                <w:rFonts w:hint="eastAsia"/>
              </w:rPr>
              <w:t>款结转</w:t>
            </w:r>
          </w:p>
        </w:tc>
        <w:tc>
          <w:tcPr>
            <w:tcW w:w="964" w:type="dxa"/>
            <w:vAlign w:val="center"/>
          </w:tcPr>
          <w:p w:rsidR="00DB22CE" w:rsidRDefault="00DB22CE">
            <w:pPr>
              <w:pStyle w:val="1"/>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DB22CE" w:rsidRDefault="00DB22CE">
            <w:pPr>
              <w:rPr>
                <w:rFonts w:cs="Times New Roman"/>
              </w:rPr>
            </w:pPr>
          </w:p>
        </w:tc>
      </w:tr>
      <w:tr w:rsidR="00DB22CE">
        <w:trPr>
          <w:cantSplit/>
          <w:jc w:val="center"/>
        </w:trPr>
        <w:tc>
          <w:tcPr>
            <w:tcW w:w="1097" w:type="dxa"/>
            <w:vAlign w:val="center"/>
          </w:tcPr>
          <w:p w:rsidR="00DB22CE" w:rsidRDefault="00DB22CE" w:rsidP="00680B1A">
            <w:pPr>
              <w:pStyle w:val="6"/>
            </w:pPr>
            <w:r>
              <w:rPr>
                <w:rFonts w:hint="eastAsia"/>
              </w:rPr>
              <w:t>合</w:t>
            </w:r>
            <w:r>
              <w:t xml:space="preserve">  </w:t>
            </w:r>
            <w:r>
              <w:rPr>
                <w:rFonts w:hint="eastAsia"/>
              </w:rPr>
              <w:t>计</w:t>
            </w:r>
          </w:p>
        </w:tc>
        <w:tc>
          <w:tcPr>
            <w:tcW w:w="964" w:type="dxa"/>
            <w:vAlign w:val="center"/>
          </w:tcPr>
          <w:p w:rsidR="00DB22CE" w:rsidRDefault="00DB22CE" w:rsidP="00680B1A">
            <w:pPr>
              <w:pStyle w:val="7"/>
            </w:pPr>
          </w:p>
        </w:tc>
        <w:tc>
          <w:tcPr>
            <w:tcW w:w="1134" w:type="dxa"/>
            <w:vAlign w:val="center"/>
          </w:tcPr>
          <w:p w:rsidR="00DB22CE" w:rsidRDefault="00DB22CE" w:rsidP="00680B1A">
            <w:pPr>
              <w:pStyle w:val="5"/>
            </w:pPr>
          </w:p>
        </w:tc>
        <w:tc>
          <w:tcPr>
            <w:tcW w:w="1134" w:type="dxa"/>
            <w:vAlign w:val="center"/>
          </w:tcPr>
          <w:p w:rsidR="00DB22CE" w:rsidRDefault="00DB22CE" w:rsidP="00680B1A">
            <w:pPr>
              <w:pStyle w:val="5"/>
            </w:pPr>
          </w:p>
        </w:tc>
        <w:tc>
          <w:tcPr>
            <w:tcW w:w="709" w:type="dxa"/>
            <w:vAlign w:val="center"/>
          </w:tcPr>
          <w:p w:rsidR="00DB22CE" w:rsidRDefault="00DB22CE" w:rsidP="00680B1A">
            <w:pPr>
              <w:pStyle w:val="6"/>
            </w:pPr>
          </w:p>
        </w:tc>
        <w:tc>
          <w:tcPr>
            <w:tcW w:w="850" w:type="dxa"/>
            <w:vAlign w:val="center"/>
          </w:tcPr>
          <w:p w:rsidR="00DB22CE" w:rsidRDefault="00DB22CE" w:rsidP="00680B1A">
            <w:pPr>
              <w:pStyle w:val="7"/>
            </w:pPr>
          </w:p>
        </w:tc>
        <w:tc>
          <w:tcPr>
            <w:tcW w:w="850" w:type="dxa"/>
            <w:vAlign w:val="center"/>
          </w:tcPr>
          <w:p w:rsidR="00DB22CE" w:rsidRDefault="00DB22CE" w:rsidP="00680B1A">
            <w:pPr>
              <w:pStyle w:val="7"/>
            </w:pPr>
          </w:p>
        </w:tc>
        <w:tc>
          <w:tcPr>
            <w:tcW w:w="964" w:type="dxa"/>
            <w:vAlign w:val="center"/>
          </w:tcPr>
          <w:p w:rsidR="00DB22CE" w:rsidRDefault="00DB22CE" w:rsidP="00680B1A">
            <w:pPr>
              <w:pStyle w:val="7"/>
            </w:pPr>
            <w:r>
              <w:t>5476.00</w:t>
            </w:r>
          </w:p>
        </w:tc>
        <w:tc>
          <w:tcPr>
            <w:tcW w:w="964" w:type="dxa"/>
            <w:vAlign w:val="center"/>
          </w:tcPr>
          <w:p w:rsidR="00DB22CE" w:rsidRDefault="00DB22CE" w:rsidP="00680B1A">
            <w:pPr>
              <w:pStyle w:val="7"/>
            </w:pPr>
            <w:r>
              <w:t>4987.00</w:t>
            </w:r>
          </w:p>
        </w:tc>
        <w:tc>
          <w:tcPr>
            <w:tcW w:w="964" w:type="dxa"/>
            <w:vAlign w:val="center"/>
          </w:tcPr>
          <w:p w:rsidR="00DB22CE" w:rsidRDefault="00DB22CE" w:rsidP="00680B1A">
            <w:pPr>
              <w:pStyle w:val="7"/>
            </w:pPr>
            <w:r>
              <w:t>489.00</w:t>
            </w: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r>
              <w:t>5066.00</w:t>
            </w:r>
          </w:p>
        </w:tc>
      </w:tr>
      <w:tr w:rsidR="00DB22CE">
        <w:trPr>
          <w:cantSplit/>
          <w:jc w:val="center"/>
        </w:trPr>
        <w:tc>
          <w:tcPr>
            <w:tcW w:w="1097" w:type="dxa"/>
            <w:vAlign w:val="center"/>
          </w:tcPr>
          <w:p w:rsidR="00DB22CE" w:rsidRDefault="00DB22CE" w:rsidP="00680B1A">
            <w:pPr>
              <w:pStyle w:val="6"/>
            </w:pPr>
            <w:r>
              <w:rPr>
                <w:rFonts w:hint="eastAsia"/>
              </w:rPr>
              <w:t>三河市公安局本级小计</w:t>
            </w:r>
          </w:p>
        </w:tc>
        <w:tc>
          <w:tcPr>
            <w:tcW w:w="964" w:type="dxa"/>
            <w:vAlign w:val="center"/>
          </w:tcPr>
          <w:p w:rsidR="00DB22CE" w:rsidRDefault="00DB22CE" w:rsidP="00680B1A">
            <w:pPr>
              <w:pStyle w:val="7"/>
            </w:pPr>
          </w:p>
        </w:tc>
        <w:tc>
          <w:tcPr>
            <w:tcW w:w="1134" w:type="dxa"/>
            <w:vAlign w:val="center"/>
          </w:tcPr>
          <w:p w:rsidR="00DB22CE" w:rsidRDefault="00DB22CE" w:rsidP="00680B1A">
            <w:pPr>
              <w:pStyle w:val="5"/>
            </w:pPr>
          </w:p>
        </w:tc>
        <w:tc>
          <w:tcPr>
            <w:tcW w:w="1134" w:type="dxa"/>
            <w:vAlign w:val="center"/>
          </w:tcPr>
          <w:p w:rsidR="00DB22CE" w:rsidRDefault="00DB22CE" w:rsidP="00680B1A">
            <w:pPr>
              <w:pStyle w:val="5"/>
            </w:pPr>
          </w:p>
        </w:tc>
        <w:tc>
          <w:tcPr>
            <w:tcW w:w="709" w:type="dxa"/>
            <w:vAlign w:val="center"/>
          </w:tcPr>
          <w:p w:rsidR="00DB22CE" w:rsidRDefault="00DB22CE" w:rsidP="00680B1A">
            <w:pPr>
              <w:pStyle w:val="6"/>
            </w:pPr>
          </w:p>
        </w:tc>
        <w:tc>
          <w:tcPr>
            <w:tcW w:w="850" w:type="dxa"/>
            <w:vAlign w:val="center"/>
          </w:tcPr>
          <w:p w:rsidR="00DB22CE" w:rsidRDefault="00DB22CE" w:rsidP="00680B1A">
            <w:pPr>
              <w:pStyle w:val="7"/>
            </w:pPr>
          </w:p>
        </w:tc>
        <w:tc>
          <w:tcPr>
            <w:tcW w:w="850" w:type="dxa"/>
            <w:vAlign w:val="center"/>
          </w:tcPr>
          <w:p w:rsidR="00DB22CE" w:rsidRDefault="00DB22CE" w:rsidP="00680B1A">
            <w:pPr>
              <w:pStyle w:val="7"/>
            </w:pPr>
          </w:p>
        </w:tc>
        <w:tc>
          <w:tcPr>
            <w:tcW w:w="964" w:type="dxa"/>
            <w:vAlign w:val="center"/>
          </w:tcPr>
          <w:p w:rsidR="00DB22CE" w:rsidRDefault="00DB22CE" w:rsidP="00680B1A">
            <w:pPr>
              <w:pStyle w:val="7"/>
            </w:pPr>
            <w:r>
              <w:t>5476.00</w:t>
            </w:r>
          </w:p>
        </w:tc>
        <w:tc>
          <w:tcPr>
            <w:tcW w:w="964" w:type="dxa"/>
            <w:vAlign w:val="center"/>
          </w:tcPr>
          <w:p w:rsidR="00DB22CE" w:rsidRDefault="00DB22CE" w:rsidP="00680B1A">
            <w:pPr>
              <w:pStyle w:val="7"/>
            </w:pPr>
            <w:r>
              <w:t>4987.00</w:t>
            </w:r>
          </w:p>
        </w:tc>
        <w:tc>
          <w:tcPr>
            <w:tcW w:w="964" w:type="dxa"/>
            <w:vAlign w:val="center"/>
          </w:tcPr>
          <w:p w:rsidR="00DB22CE" w:rsidRDefault="00DB22CE" w:rsidP="00680B1A">
            <w:pPr>
              <w:pStyle w:val="7"/>
            </w:pPr>
            <w:r>
              <w:t>489.00</w:t>
            </w: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p>
        </w:tc>
        <w:tc>
          <w:tcPr>
            <w:tcW w:w="964" w:type="dxa"/>
            <w:vAlign w:val="center"/>
          </w:tcPr>
          <w:p w:rsidR="00DB22CE" w:rsidRDefault="00DB22CE" w:rsidP="00680B1A">
            <w:pPr>
              <w:pStyle w:val="7"/>
            </w:pPr>
            <w:r>
              <w:t>5066.00</w:t>
            </w:r>
          </w:p>
        </w:tc>
      </w:tr>
      <w:tr w:rsidR="00DB22CE">
        <w:trPr>
          <w:cantSplit/>
          <w:jc w:val="center"/>
        </w:trPr>
        <w:tc>
          <w:tcPr>
            <w:tcW w:w="1097" w:type="dxa"/>
            <w:vAlign w:val="center"/>
          </w:tcPr>
          <w:p w:rsidR="00DB22CE" w:rsidRDefault="00DB22CE" w:rsidP="00680B1A">
            <w:pPr>
              <w:pStyle w:val="2"/>
            </w:pPr>
            <w:r>
              <w:rPr>
                <w:rFonts w:hint="eastAsia"/>
              </w:rPr>
              <w:t>公安综合业务费</w:t>
            </w:r>
            <w:r>
              <w:t>(</w:t>
            </w:r>
            <w:r>
              <w:rPr>
                <w:rFonts w:hint="eastAsia"/>
              </w:rPr>
              <w:t>办案支出</w:t>
            </w:r>
            <w:r>
              <w:t>)</w:t>
            </w:r>
          </w:p>
        </w:tc>
        <w:tc>
          <w:tcPr>
            <w:tcW w:w="964" w:type="dxa"/>
            <w:vAlign w:val="center"/>
          </w:tcPr>
          <w:p w:rsidR="00DB22CE" w:rsidRDefault="00DB22CE" w:rsidP="00680B1A">
            <w:pPr>
              <w:pStyle w:val="4"/>
            </w:pPr>
            <w:r>
              <w:t>1387.00</w:t>
            </w:r>
          </w:p>
        </w:tc>
        <w:tc>
          <w:tcPr>
            <w:tcW w:w="1134" w:type="dxa"/>
            <w:vAlign w:val="center"/>
          </w:tcPr>
          <w:p w:rsidR="00DB22CE" w:rsidRDefault="00DB22CE" w:rsidP="00680B1A">
            <w:pPr>
              <w:pStyle w:val="2"/>
            </w:pPr>
            <w:r>
              <w:rPr>
                <w:rFonts w:hint="eastAsia"/>
              </w:rPr>
              <w:t>其他服务</w:t>
            </w:r>
          </w:p>
        </w:tc>
        <w:tc>
          <w:tcPr>
            <w:tcW w:w="1134" w:type="dxa"/>
            <w:vAlign w:val="center"/>
          </w:tcPr>
          <w:p w:rsidR="00DB22CE" w:rsidRDefault="00DB22CE" w:rsidP="00680B1A">
            <w:pPr>
              <w:pStyle w:val="2"/>
            </w:pPr>
            <w:r>
              <w:t>C99</w:t>
            </w:r>
          </w:p>
        </w:tc>
        <w:tc>
          <w:tcPr>
            <w:tcW w:w="709" w:type="dxa"/>
            <w:vAlign w:val="center"/>
          </w:tcPr>
          <w:p w:rsidR="00DB22CE" w:rsidRDefault="00DB22CE" w:rsidP="00680B1A">
            <w:pPr>
              <w:pStyle w:val="3"/>
            </w:pPr>
            <w:r>
              <w:rPr>
                <w:rFonts w:hint="eastAsia"/>
              </w:rPr>
              <w:t>件</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90.00</w:t>
            </w:r>
          </w:p>
        </w:tc>
        <w:tc>
          <w:tcPr>
            <w:tcW w:w="964" w:type="dxa"/>
            <w:vAlign w:val="center"/>
          </w:tcPr>
          <w:p w:rsidR="00DB22CE" w:rsidRDefault="00DB22CE" w:rsidP="00680B1A">
            <w:pPr>
              <w:pStyle w:val="4"/>
            </w:pPr>
            <w:r>
              <w:t>90.00</w:t>
            </w:r>
          </w:p>
        </w:tc>
        <w:tc>
          <w:tcPr>
            <w:tcW w:w="964" w:type="dxa"/>
            <w:vAlign w:val="center"/>
          </w:tcPr>
          <w:p w:rsidR="00DB22CE" w:rsidRDefault="00DB22CE" w:rsidP="00680B1A">
            <w:pPr>
              <w:pStyle w:val="4"/>
            </w:pPr>
            <w:r>
              <w:t>90.00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90.00</w:t>
            </w:r>
          </w:p>
        </w:tc>
      </w:tr>
      <w:tr w:rsidR="00DB22CE">
        <w:trPr>
          <w:cantSplit/>
          <w:jc w:val="center"/>
        </w:trPr>
        <w:tc>
          <w:tcPr>
            <w:tcW w:w="1097" w:type="dxa"/>
            <w:vAlign w:val="center"/>
          </w:tcPr>
          <w:p w:rsidR="00DB22CE" w:rsidRDefault="00DB22CE" w:rsidP="00680B1A">
            <w:pPr>
              <w:pStyle w:val="2"/>
            </w:pPr>
            <w:r>
              <w:t>2022</w:t>
            </w:r>
            <w:r>
              <w:rPr>
                <w:rFonts w:hint="eastAsia"/>
              </w:rPr>
              <w:t>年省级基层公检法司转移支付资金</w:t>
            </w:r>
            <w:r>
              <w:t xml:space="preserve"> </w:t>
            </w:r>
            <w:r>
              <w:rPr>
                <w:rFonts w:hint="eastAsia"/>
              </w:rPr>
              <w:t>冀财政法（</w:t>
            </w:r>
            <w:r>
              <w:t>2021</w:t>
            </w:r>
            <w:r>
              <w:rPr>
                <w:rFonts w:hint="eastAsia"/>
              </w:rPr>
              <w:t>）</w:t>
            </w:r>
            <w:r>
              <w:t>63</w:t>
            </w:r>
            <w:r>
              <w:rPr>
                <w:rFonts w:hint="eastAsia"/>
              </w:rPr>
              <w:t>号</w:t>
            </w:r>
          </w:p>
        </w:tc>
        <w:tc>
          <w:tcPr>
            <w:tcW w:w="964" w:type="dxa"/>
            <w:vAlign w:val="center"/>
          </w:tcPr>
          <w:p w:rsidR="00DB22CE" w:rsidRDefault="00DB22CE" w:rsidP="00680B1A">
            <w:pPr>
              <w:pStyle w:val="4"/>
            </w:pPr>
            <w:r>
              <w:t>468.00</w:t>
            </w:r>
          </w:p>
        </w:tc>
        <w:tc>
          <w:tcPr>
            <w:tcW w:w="1134" w:type="dxa"/>
            <w:vAlign w:val="center"/>
          </w:tcPr>
          <w:p w:rsidR="00DB22CE" w:rsidRDefault="00DB22CE" w:rsidP="00680B1A">
            <w:pPr>
              <w:pStyle w:val="2"/>
            </w:pPr>
            <w:r>
              <w:rPr>
                <w:rFonts w:hint="eastAsia"/>
              </w:rPr>
              <w:t>安全、检查、监视、报警设备</w:t>
            </w:r>
          </w:p>
        </w:tc>
        <w:tc>
          <w:tcPr>
            <w:tcW w:w="1134" w:type="dxa"/>
            <w:vAlign w:val="center"/>
          </w:tcPr>
          <w:p w:rsidR="00DB22CE" w:rsidRDefault="00DB22CE" w:rsidP="00680B1A">
            <w:pPr>
              <w:pStyle w:val="2"/>
            </w:pPr>
            <w:r>
              <w:t>A032504</w:t>
            </w:r>
          </w:p>
        </w:tc>
        <w:tc>
          <w:tcPr>
            <w:tcW w:w="709" w:type="dxa"/>
            <w:vAlign w:val="center"/>
          </w:tcPr>
          <w:p w:rsidR="00DB22CE" w:rsidRDefault="00DB22CE" w:rsidP="00680B1A">
            <w:pPr>
              <w:pStyle w:val="3"/>
            </w:pPr>
            <w:r>
              <w:rPr>
                <w:rFonts w:hint="eastAsia"/>
              </w:rPr>
              <w:t>件</w:t>
            </w:r>
          </w:p>
        </w:tc>
        <w:tc>
          <w:tcPr>
            <w:tcW w:w="850" w:type="dxa"/>
            <w:vAlign w:val="center"/>
          </w:tcPr>
          <w:p w:rsidR="00DB22CE" w:rsidRDefault="00DB22CE" w:rsidP="00680B1A">
            <w:pPr>
              <w:pStyle w:val="4"/>
            </w:pPr>
            <w:r>
              <w:t>141</w:t>
            </w:r>
          </w:p>
        </w:tc>
        <w:tc>
          <w:tcPr>
            <w:tcW w:w="850" w:type="dxa"/>
            <w:vAlign w:val="center"/>
          </w:tcPr>
          <w:p w:rsidR="00DB22CE" w:rsidRDefault="00DB22CE" w:rsidP="00680B1A">
            <w:pPr>
              <w:pStyle w:val="4"/>
            </w:pPr>
            <w:r>
              <w:t>1.00</w:t>
            </w:r>
          </w:p>
        </w:tc>
        <w:tc>
          <w:tcPr>
            <w:tcW w:w="964" w:type="dxa"/>
            <w:vAlign w:val="center"/>
          </w:tcPr>
          <w:p w:rsidR="00DB22CE" w:rsidRDefault="00DB22CE" w:rsidP="00680B1A">
            <w:pPr>
              <w:pStyle w:val="4"/>
            </w:pPr>
            <w:r>
              <w:t>141.00</w:t>
            </w:r>
          </w:p>
        </w:tc>
        <w:tc>
          <w:tcPr>
            <w:tcW w:w="964" w:type="dxa"/>
            <w:vAlign w:val="center"/>
          </w:tcPr>
          <w:p w:rsidR="00DB22CE" w:rsidRDefault="00DB22CE" w:rsidP="00680B1A">
            <w:pPr>
              <w:pStyle w:val="4"/>
            </w:pPr>
            <w:r>
              <w:t>141.00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141.00</w:t>
            </w:r>
          </w:p>
        </w:tc>
      </w:tr>
      <w:tr w:rsidR="00DB22CE">
        <w:trPr>
          <w:cantSplit/>
          <w:jc w:val="center"/>
        </w:trPr>
        <w:tc>
          <w:tcPr>
            <w:tcW w:w="1097" w:type="dxa"/>
            <w:vAlign w:val="center"/>
          </w:tcPr>
          <w:p w:rsidR="00DB22CE" w:rsidRDefault="00DB22CE" w:rsidP="00680B1A">
            <w:pPr>
              <w:pStyle w:val="2"/>
            </w:pPr>
            <w:r>
              <w:t>2022</w:t>
            </w:r>
            <w:r>
              <w:rPr>
                <w:rFonts w:hint="eastAsia"/>
              </w:rPr>
              <w:t>年省级基层公检法司转移支付资金</w:t>
            </w:r>
            <w:r>
              <w:t xml:space="preserve"> </w:t>
            </w:r>
            <w:r>
              <w:rPr>
                <w:rFonts w:hint="eastAsia"/>
              </w:rPr>
              <w:t>冀财政法（</w:t>
            </w:r>
            <w:r>
              <w:t>2021</w:t>
            </w:r>
            <w:r>
              <w:rPr>
                <w:rFonts w:hint="eastAsia"/>
              </w:rPr>
              <w:t>）</w:t>
            </w:r>
            <w:r>
              <w:t>63</w:t>
            </w:r>
            <w:r>
              <w:rPr>
                <w:rFonts w:hint="eastAsia"/>
              </w:rPr>
              <w:t>号</w:t>
            </w:r>
          </w:p>
        </w:tc>
        <w:tc>
          <w:tcPr>
            <w:tcW w:w="964" w:type="dxa"/>
            <w:vAlign w:val="center"/>
          </w:tcPr>
          <w:p w:rsidR="00DB22CE" w:rsidRDefault="00DB22CE" w:rsidP="00680B1A">
            <w:pPr>
              <w:pStyle w:val="4"/>
            </w:pPr>
            <w:r>
              <w:t>468.00</w:t>
            </w:r>
          </w:p>
        </w:tc>
        <w:tc>
          <w:tcPr>
            <w:tcW w:w="1134" w:type="dxa"/>
            <w:vAlign w:val="center"/>
          </w:tcPr>
          <w:p w:rsidR="00DB22CE" w:rsidRDefault="00DB22CE" w:rsidP="00680B1A">
            <w:pPr>
              <w:pStyle w:val="2"/>
            </w:pPr>
            <w:r>
              <w:rPr>
                <w:rFonts w:hint="eastAsia"/>
              </w:rPr>
              <w:t>其他服务</w:t>
            </w:r>
          </w:p>
        </w:tc>
        <w:tc>
          <w:tcPr>
            <w:tcW w:w="1134" w:type="dxa"/>
            <w:vAlign w:val="center"/>
          </w:tcPr>
          <w:p w:rsidR="00DB22CE" w:rsidRDefault="00DB22CE" w:rsidP="00680B1A">
            <w:pPr>
              <w:pStyle w:val="2"/>
            </w:pPr>
            <w:r>
              <w:t>C99</w:t>
            </w:r>
          </w:p>
        </w:tc>
        <w:tc>
          <w:tcPr>
            <w:tcW w:w="709" w:type="dxa"/>
            <w:vAlign w:val="center"/>
          </w:tcPr>
          <w:p w:rsidR="00DB22CE" w:rsidRDefault="00DB22CE" w:rsidP="00680B1A">
            <w:pPr>
              <w:pStyle w:val="3"/>
            </w:pPr>
            <w:r>
              <w:rPr>
                <w:rFonts w:hint="eastAsia"/>
              </w:rPr>
              <w:t>件</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100.00</w:t>
            </w:r>
          </w:p>
        </w:tc>
        <w:tc>
          <w:tcPr>
            <w:tcW w:w="964" w:type="dxa"/>
            <w:vAlign w:val="center"/>
          </w:tcPr>
          <w:p w:rsidR="00DB22CE" w:rsidRDefault="00DB22CE" w:rsidP="00680B1A">
            <w:pPr>
              <w:pStyle w:val="4"/>
            </w:pPr>
            <w:r>
              <w:t>100.00</w:t>
            </w:r>
          </w:p>
        </w:tc>
        <w:tc>
          <w:tcPr>
            <w:tcW w:w="964" w:type="dxa"/>
            <w:vAlign w:val="center"/>
          </w:tcPr>
          <w:p w:rsidR="00DB22CE" w:rsidRDefault="00DB22CE" w:rsidP="00680B1A">
            <w:pPr>
              <w:pStyle w:val="4"/>
            </w:pPr>
            <w:r>
              <w:t>100.00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100.00</w:t>
            </w:r>
          </w:p>
        </w:tc>
      </w:tr>
      <w:tr w:rsidR="00DB22CE">
        <w:trPr>
          <w:cantSplit/>
          <w:jc w:val="center"/>
        </w:trPr>
        <w:tc>
          <w:tcPr>
            <w:tcW w:w="1097" w:type="dxa"/>
            <w:vAlign w:val="center"/>
          </w:tcPr>
          <w:p w:rsidR="00DB22CE" w:rsidRDefault="00DB22CE" w:rsidP="00680B1A">
            <w:pPr>
              <w:pStyle w:val="2"/>
            </w:pPr>
            <w:r>
              <w:t>2022</w:t>
            </w:r>
            <w:r>
              <w:rPr>
                <w:rFonts w:hint="eastAsia"/>
              </w:rPr>
              <w:t>年中央政法纪检监察转移支付资金</w:t>
            </w:r>
            <w:r>
              <w:t xml:space="preserve"> </w:t>
            </w:r>
            <w:r>
              <w:rPr>
                <w:rFonts w:hint="eastAsia"/>
              </w:rPr>
              <w:t>冀财政法（</w:t>
            </w:r>
            <w:r>
              <w:t>2021</w:t>
            </w:r>
            <w:r>
              <w:rPr>
                <w:rFonts w:hint="eastAsia"/>
              </w:rPr>
              <w:t>）</w:t>
            </w:r>
            <w:r>
              <w:t>62</w:t>
            </w:r>
            <w:r>
              <w:rPr>
                <w:rFonts w:hint="eastAsia"/>
              </w:rPr>
              <w:t>号</w:t>
            </w:r>
          </w:p>
        </w:tc>
        <w:tc>
          <w:tcPr>
            <w:tcW w:w="964" w:type="dxa"/>
            <w:vAlign w:val="center"/>
          </w:tcPr>
          <w:p w:rsidR="00DB22CE" w:rsidRDefault="00DB22CE" w:rsidP="00680B1A">
            <w:pPr>
              <w:pStyle w:val="4"/>
            </w:pPr>
            <w:r>
              <w:t>716.00</w:t>
            </w:r>
          </w:p>
        </w:tc>
        <w:tc>
          <w:tcPr>
            <w:tcW w:w="1134" w:type="dxa"/>
            <w:vAlign w:val="center"/>
          </w:tcPr>
          <w:p w:rsidR="00DB22CE" w:rsidRDefault="00DB22CE" w:rsidP="00680B1A">
            <w:pPr>
              <w:pStyle w:val="2"/>
            </w:pPr>
            <w:r>
              <w:rPr>
                <w:rFonts w:hint="eastAsia"/>
              </w:rPr>
              <w:t>其他政法、检测专用设备</w:t>
            </w:r>
          </w:p>
        </w:tc>
        <w:tc>
          <w:tcPr>
            <w:tcW w:w="1134" w:type="dxa"/>
            <w:vAlign w:val="center"/>
          </w:tcPr>
          <w:p w:rsidR="00DB22CE" w:rsidRDefault="00DB22CE" w:rsidP="00680B1A">
            <w:pPr>
              <w:pStyle w:val="2"/>
            </w:pPr>
            <w:r>
              <w:t>A032599</w:t>
            </w:r>
          </w:p>
        </w:tc>
        <w:tc>
          <w:tcPr>
            <w:tcW w:w="709" w:type="dxa"/>
            <w:vAlign w:val="center"/>
          </w:tcPr>
          <w:p w:rsidR="00DB22CE" w:rsidRDefault="00DB22CE" w:rsidP="00680B1A">
            <w:pPr>
              <w:pStyle w:val="3"/>
            </w:pPr>
            <w:r>
              <w:rPr>
                <w:rFonts w:hint="eastAsia"/>
              </w:rPr>
              <w:t>件</w:t>
            </w:r>
          </w:p>
        </w:tc>
        <w:tc>
          <w:tcPr>
            <w:tcW w:w="850" w:type="dxa"/>
            <w:vAlign w:val="center"/>
          </w:tcPr>
          <w:p w:rsidR="00DB22CE" w:rsidRDefault="00DB22CE" w:rsidP="00680B1A">
            <w:pPr>
              <w:pStyle w:val="4"/>
            </w:pPr>
            <w:r>
              <w:t>216</w:t>
            </w:r>
          </w:p>
        </w:tc>
        <w:tc>
          <w:tcPr>
            <w:tcW w:w="850" w:type="dxa"/>
            <w:vAlign w:val="center"/>
          </w:tcPr>
          <w:p w:rsidR="00DB22CE" w:rsidRDefault="00DB22CE" w:rsidP="00680B1A">
            <w:pPr>
              <w:pStyle w:val="4"/>
            </w:pPr>
            <w:r>
              <w:t>1.00</w:t>
            </w:r>
          </w:p>
        </w:tc>
        <w:tc>
          <w:tcPr>
            <w:tcW w:w="964" w:type="dxa"/>
            <w:vAlign w:val="center"/>
          </w:tcPr>
          <w:p w:rsidR="00DB22CE" w:rsidRDefault="00DB22CE" w:rsidP="00680B1A">
            <w:pPr>
              <w:pStyle w:val="4"/>
            </w:pPr>
            <w:r>
              <w:t>216.00</w:t>
            </w:r>
          </w:p>
        </w:tc>
        <w:tc>
          <w:tcPr>
            <w:tcW w:w="964" w:type="dxa"/>
            <w:vAlign w:val="center"/>
          </w:tcPr>
          <w:p w:rsidR="00DB22CE" w:rsidRDefault="00DB22CE" w:rsidP="00680B1A">
            <w:pPr>
              <w:pStyle w:val="4"/>
            </w:pPr>
            <w:r>
              <w:t>216.00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216.00</w:t>
            </w:r>
          </w:p>
        </w:tc>
      </w:tr>
      <w:tr w:rsidR="00DB22CE">
        <w:trPr>
          <w:cantSplit/>
          <w:jc w:val="center"/>
        </w:trPr>
        <w:tc>
          <w:tcPr>
            <w:tcW w:w="1097" w:type="dxa"/>
            <w:vAlign w:val="center"/>
          </w:tcPr>
          <w:p w:rsidR="00DB22CE" w:rsidRDefault="00DB22CE" w:rsidP="00680B1A">
            <w:pPr>
              <w:pStyle w:val="2"/>
            </w:pPr>
            <w:r>
              <w:rPr>
                <w:rFonts w:hint="eastAsia"/>
              </w:rPr>
              <w:t>高横路消防站</w:t>
            </w:r>
          </w:p>
        </w:tc>
        <w:tc>
          <w:tcPr>
            <w:tcW w:w="964" w:type="dxa"/>
            <w:vAlign w:val="center"/>
          </w:tcPr>
          <w:p w:rsidR="00DB22CE" w:rsidRDefault="00DB22CE" w:rsidP="00680B1A">
            <w:pPr>
              <w:pStyle w:val="4"/>
            </w:pPr>
            <w:r>
              <w:t>810.00</w:t>
            </w:r>
          </w:p>
        </w:tc>
        <w:tc>
          <w:tcPr>
            <w:tcW w:w="1134" w:type="dxa"/>
            <w:vAlign w:val="center"/>
          </w:tcPr>
          <w:p w:rsidR="00DB22CE" w:rsidRDefault="00DB22CE" w:rsidP="00680B1A">
            <w:pPr>
              <w:pStyle w:val="2"/>
            </w:pPr>
            <w:r>
              <w:rPr>
                <w:rFonts w:hint="eastAsia"/>
              </w:rPr>
              <w:t>炊事机械</w:t>
            </w:r>
          </w:p>
        </w:tc>
        <w:tc>
          <w:tcPr>
            <w:tcW w:w="1134" w:type="dxa"/>
            <w:vAlign w:val="center"/>
          </w:tcPr>
          <w:p w:rsidR="00DB22CE" w:rsidRDefault="00DB22CE" w:rsidP="00680B1A">
            <w:pPr>
              <w:pStyle w:val="2"/>
            </w:pPr>
            <w:r>
              <w:t>A060802</w:t>
            </w:r>
          </w:p>
        </w:tc>
        <w:tc>
          <w:tcPr>
            <w:tcW w:w="709" w:type="dxa"/>
            <w:vAlign w:val="center"/>
          </w:tcPr>
          <w:p w:rsidR="00DB22CE" w:rsidRDefault="00DB22CE" w:rsidP="00680B1A">
            <w:pPr>
              <w:pStyle w:val="3"/>
            </w:pPr>
            <w:r>
              <w:rPr>
                <w:rFonts w:hint="eastAsia"/>
              </w:rPr>
              <w:t>万元</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21.00</w:t>
            </w:r>
          </w:p>
        </w:tc>
        <w:tc>
          <w:tcPr>
            <w:tcW w:w="964" w:type="dxa"/>
            <w:vAlign w:val="center"/>
          </w:tcPr>
          <w:p w:rsidR="00DB22CE" w:rsidRDefault="00DB22CE" w:rsidP="00680B1A">
            <w:pPr>
              <w:pStyle w:val="4"/>
            </w:pPr>
            <w:r>
              <w:t>21.00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21.00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21.00</w:t>
            </w:r>
          </w:p>
        </w:tc>
      </w:tr>
      <w:tr w:rsidR="00DB22CE">
        <w:trPr>
          <w:cantSplit/>
          <w:jc w:val="center"/>
        </w:trPr>
        <w:tc>
          <w:tcPr>
            <w:tcW w:w="1097" w:type="dxa"/>
            <w:vAlign w:val="center"/>
          </w:tcPr>
          <w:p w:rsidR="00DB22CE" w:rsidRDefault="00DB22CE" w:rsidP="00680B1A">
            <w:pPr>
              <w:pStyle w:val="2"/>
            </w:pPr>
            <w:r>
              <w:rPr>
                <w:rFonts w:hint="eastAsia"/>
              </w:rPr>
              <w:t>公安局基础设施建设项目</w:t>
            </w:r>
          </w:p>
        </w:tc>
        <w:tc>
          <w:tcPr>
            <w:tcW w:w="964" w:type="dxa"/>
            <w:vAlign w:val="center"/>
          </w:tcPr>
          <w:p w:rsidR="00DB22CE" w:rsidRDefault="00DB22CE" w:rsidP="00680B1A">
            <w:pPr>
              <w:pStyle w:val="4"/>
            </w:pPr>
            <w:r>
              <w:t>650.00</w:t>
            </w:r>
          </w:p>
        </w:tc>
        <w:tc>
          <w:tcPr>
            <w:tcW w:w="1134" w:type="dxa"/>
            <w:vAlign w:val="center"/>
          </w:tcPr>
          <w:p w:rsidR="00DB22CE" w:rsidRDefault="00DB22CE" w:rsidP="00680B1A">
            <w:pPr>
              <w:pStyle w:val="2"/>
            </w:pPr>
            <w:r>
              <w:rPr>
                <w:rFonts w:hint="eastAsia"/>
              </w:rPr>
              <w:t>库</w:t>
            </w:r>
          </w:p>
        </w:tc>
        <w:tc>
          <w:tcPr>
            <w:tcW w:w="1134" w:type="dxa"/>
            <w:vAlign w:val="center"/>
          </w:tcPr>
          <w:p w:rsidR="00DB22CE" w:rsidRDefault="00DB22CE" w:rsidP="00680B1A">
            <w:pPr>
              <w:pStyle w:val="2"/>
            </w:pPr>
            <w:r>
              <w:t>A010318</w:t>
            </w:r>
          </w:p>
        </w:tc>
        <w:tc>
          <w:tcPr>
            <w:tcW w:w="709" w:type="dxa"/>
            <w:vAlign w:val="center"/>
          </w:tcPr>
          <w:p w:rsidR="00DB22CE" w:rsidRDefault="00DB22CE" w:rsidP="00680B1A">
            <w:pPr>
              <w:pStyle w:val="3"/>
            </w:pPr>
            <w:r>
              <w:rPr>
                <w:rFonts w:hint="eastAsia"/>
              </w:rPr>
              <w:t>万元</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150.00</w:t>
            </w:r>
          </w:p>
        </w:tc>
        <w:tc>
          <w:tcPr>
            <w:tcW w:w="964" w:type="dxa"/>
            <w:vAlign w:val="center"/>
          </w:tcPr>
          <w:p w:rsidR="00DB22CE" w:rsidRDefault="00DB22CE" w:rsidP="00680B1A">
            <w:pPr>
              <w:pStyle w:val="4"/>
            </w:pPr>
            <w:r>
              <w:t>150.00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150.00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150.00</w:t>
            </w:r>
          </w:p>
        </w:tc>
      </w:tr>
      <w:tr w:rsidR="00DB22CE">
        <w:trPr>
          <w:cantSplit/>
          <w:jc w:val="center"/>
        </w:trPr>
        <w:tc>
          <w:tcPr>
            <w:tcW w:w="1097" w:type="dxa"/>
            <w:vAlign w:val="center"/>
          </w:tcPr>
          <w:p w:rsidR="00DB22CE" w:rsidRDefault="00DB22CE" w:rsidP="00680B1A">
            <w:pPr>
              <w:pStyle w:val="2"/>
            </w:pPr>
            <w:r>
              <w:rPr>
                <w:rFonts w:hint="eastAsia"/>
              </w:rPr>
              <w:t>公安局基础设施建设项目</w:t>
            </w:r>
          </w:p>
        </w:tc>
        <w:tc>
          <w:tcPr>
            <w:tcW w:w="964" w:type="dxa"/>
            <w:vAlign w:val="center"/>
          </w:tcPr>
          <w:p w:rsidR="00DB22CE" w:rsidRDefault="00DB22CE" w:rsidP="00680B1A">
            <w:pPr>
              <w:pStyle w:val="4"/>
            </w:pPr>
            <w:r>
              <w:t>650.00</w:t>
            </w:r>
          </w:p>
        </w:tc>
        <w:tc>
          <w:tcPr>
            <w:tcW w:w="1134" w:type="dxa"/>
            <w:vAlign w:val="center"/>
          </w:tcPr>
          <w:p w:rsidR="00DB22CE" w:rsidRDefault="00DB22CE" w:rsidP="00680B1A">
            <w:pPr>
              <w:pStyle w:val="2"/>
            </w:pPr>
            <w:r>
              <w:rPr>
                <w:rFonts w:hint="eastAsia"/>
              </w:rPr>
              <w:t>空调机组</w:t>
            </w:r>
          </w:p>
        </w:tc>
        <w:tc>
          <w:tcPr>
            <w:tcW w:w="1134" w:type="dxa"/>
            <w:vAlign w:val="center"/>
          </w:tcPr>
          <w:p w:rsidR="00DB22CE" w:rsidRDefault="00DB22CE" w:rsidP="00680B1A">
            <w:pPr>
              <w:pStyle w:val="2"/>
            </w:pPr>
            <w:r>
              <w:t>A02052305</w:t>
            </w:r>
          </w:p>
        </w:tc>
        <w:tc>
          <w:tcPr>
            <w:tcW w:w="709" w:type="dxa"/>
            <w:vAlign w:val="center"/>
          </w:tcPr>
          <w:p w:rsidR="00DB22CE" w:rsidRDefault="00DB22CE" w:rsidP="00680B1A">
            <w:pPr>
              <w:pStyle w:val="3"/>
            </w:pPr>
            <w:r>
              <w:rPr>
                <w:rFonts w:hint="eastAsia"/>
              </w:rPr>
              <w:t>万元</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180.00</w:t>
            </w:r>
          </w:p>
        </w:tc>
        <w:tc>
          <w:tcPr>
            <w:tcW w:w="964" w:type="dxa"/>
            <w:vAlign w:val="center"/>
          </w:tcPr>
          <w:p w:rsidR="00DB22CE" w:rsidRDefault="00DB22CE" w:rsidP="00680B1A">
            <w:pPr>
              <w:pStyle w:val="4"/>
            </w:pPr>
            <w:r>
              <w:t>180.00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180.00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180.00</w:t>
            </w:r>
          </w:p>
        </w:tc>
      </w:tr>
      <w:tr w:rsidR="00DB22CE">
        <w:trPr>
          <w:cantSplit/>
          <w:jc w:val="center"/>
        </w:trPr>
        <w:tc>
          <w:tcPr>
            <w:tcW w:w="1097" w:type="dxa"/>
            <w:vAlign w:val="center"/>
          </w:tcPr>
          <w:p w:rsidR="00DB22CE" w:rsidRDefault="00DB22CE" w:rsidP="00680B1A">
            <w:pPr>
              <w:pStyle w:val="2"/>
            </w:pPr>
            <w:r>
              <w:rPr>
                <w:rFonts w:hint="eastAsia"/>
              </w:rPr>
              <w:t>公安局基础设施建设项目</w:t>
            </w:r>
          </w:p>
        </w:tc>
        <w:tc>
          <w:tcPr>
            <w:tcW w:w="964" w:type="dxa"/>
            <w:vAlign w:val="center"/>
          </w:tcPr>
          <w:p w:rsidR="00DB22CE" w:rsidRDefault="00DB22CE" w:rsidP="00680B1A">
            <w:pPr>
              <w:pStyle w:val="4"/>
            </w:pPr>
            <w:r>
              <w:t>650.00</w:t>
            </w:r>
          </w:p>
        </w:tc>
        <w:tc>
          <w:tcPr>
            <w:tcW w:w="1134" w:type="dxa"/>
            <w:vAlign w:val="center"/>
          </w:tcPr>
          <w:p w:rsidR="00DB22CE" w:rsidRDefault="00DB22CE" w:rsidP="00680B1A">
            <w:pPr>
              <w:pStyle w:val="2"/>
            </w:pPr>
            <w:r>
              <w:rPr>
                <w:rFonts w:hint="eastAsia"/>
              </w:rPr>
              <w:t>健身设备</w:t>
            </w:r>
          </w:p>
        </w:tc>
        <w:tc>
          <w:tcPr>
            <w:tcW w:w="1134" w:type="dxa"/>
            <w:vAlign w:val="center"/>
          </w:tcPr>
          <w:p w:rsidR="00DB22CE" w:rsidRDefault="00DB22CE" w:rsidP="00680B1A">
            <w:pPr>
              <w:pStyle w:val="2"/>
            </w:pPr>
            <w:r>
              <w:t>A033626</w:t>
            </w:r>
          </w:p>
        </w:tc>
        <w:tc>
          <w:tcPr>
            <w:tcW w:w="709" w:type="dxa"/>
            <w:vAlign w:val="center"/>
          </w:tcPr>
          <w:p w:rsidR="00DB22CE" w:rsidRDefault="00DB22CE" w:rsidP="00680B1A">
            <w:pPr>
              <w:pStyle w:val="3"/>
            </w:pPr>
            <w:r>
              <w:rPr>
                <w:rFonts w:hint="eastAsia"/>
              </w:rPr>
              <w:t>万元</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35.00</w:t>
            </w:r>
          </w:p>
        </w:tc>
        <w:tc>
          <w:tcPr>
            <w:tcW w:w="964" w:type="dxa"/>
            <w:vAlign w:val="center"/>
          </w:tcPr>
          <w:p w:rsidR="00DB22CE" w:rsidRDefault="00DB22CE" w:rsidP="00680B1A">
            <w:pPr>
              <w:pStyle w:val="4"/>
            </w:pPr>
            <w:r>
              <w:t>35.00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35.00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35.00</w:t>
            </w:r>
          </w:p>
        </w:tc>
      </w:tr>
      <w:tr w:rsidR="00DB22CE">
        <w:trPr>
          <w:cantSplit/>
          <w:jc w:val="center"/>
        </w:trPr>
        <w:tc>
          <w:tcPr>
            <w:tcW w:w="1097" w:type="dxa"/>
            <w:vAlign w:val="center"/>
          </w:tcPr>
          <w:p w:rsidR="00DB22CE" w:rsidRDefault="00DB22CE" w:rsidP="00680B1A">
            <w:pPr>
              <w:pStyle w:val="2"/>
            </w:pPr>
            <w:r>
              <w:rPr>
                <w:rFonts w:hint="eastAsia"/>
              </w:rPr>
              <w:t>公安局基础设施建设项目</w:t>
            </w:r>
          </w:p>
        </w:tc>
        <w:tc>
          <w:tcPr>
            <w:tcW w:w="964" w:type="dxa"/>
            <w:vAlign w:val="center"/>
          </w:tcPr>
          <w:p w:rsidR="00DB22CE" w:rsidRDefault="00DB22CE" w:rsidP="00680B1A">
            <w:pPr>
              <w:pStyle w:val="4"/>
            </w:pPr>
            <w:r>
              <w:t>650.00</w:t>
            </w:r>
          </w:p>
        </w:tc>
        <w:tc>
          <w:tcPr>
            <w:tcW w:w="1134" w:type="dxa"/>
            <w:vAlign w:val="center"/>
          </w:tcPr>
          <w:p w:rsidR="00DB22CE" w:rsidRDefault="00DB22CE" w:rsidP="00680B1A">
            <w:pPr>
              <w:pStyle w:val="2"/>
            </w:pPr>
            <w:r>
              <w:rPr>
                <w:rFonts w:hint="eastAsia"/>
              </w:rPr>
              <w:t>炊事机械</w:t>
            </w:r>
          </w:p>
        </w:tc>
        <w:tc>
          <w:tcPr>
            <w:tcW w:w="1134" w:type="dxa"/>
            <w:vAlign w:val="center"/>
          </w:tcPr>
          <w:p w:rsidR="00DB22CE" w:rsidRDefault="00DB22CE" w:rsidP="00680B1A">
            <w:pPr>
              <w:pStyle w:val="2"/>
            </w:pPr>
            <w:r>
              <w:t>A060802</w:t>
            </w:r>
          </w:p>
        </w:tc>
        <w:tc>
          <w:tcPr>
            <w:tcW w:w="709" w:type="dxa"/>
            <w:vAlign w:val="center"/>
          </w:tcPr>
          <w:p w:rsidR="00DB22CE" w:rsidRDefault="00DB22CE" w:rsidP="00680B1A">
            <w:pPr>
              <w:pStyle w:val="3"/>
            </w:pPr>
            <w:r>
              <w:rPr>
                <w:rFonts w:hint="eastAsia"/>
              </w:rPr>
              <w:t>万元</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35.00</w:t>
            </w:r>
          </w:p>
        </w:tc>
        <w:tc>
          <w:tcPr>
            <w:tcW w:w="964" w:type="dxa"/>
            <w:vAlign w:val="center"/>
          </w:tcPr>
          <w:p w:rsidR="00DB22CE" w:rsidRDefault="00DB22CE" w:rsidP="00680B1A">
            <w:pPr>
              <w:pStyle w:val="4"/>
            </w:pPr>
            <w:r>
              <w:t>35.00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35.00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35.00</w:t>
            </w:r>
          </w:p>
        </w:tc>
      </w:tr>
      <w:tr w:rsidR="00DB22CE">
        <w:trPr>
          <w:cantSplit/>
          <w:jc w:val="center"/>
        </w:trPr>
        <w:tc>
          <w:tcPr>
            <w:tcW w:w="1097" w:type="dxa"/>
            <w:vAlign w:val="center"/>
          </w:tcPr>
          <w:p w:rsidR="00DB22CE" w:rsidRDefault="00DB22CE" w:rsidP="00680B1A">
            <w:pPr>
              <w:pStyle w:val="2"/>
            </w:pPr>
            <w:r>
              <w:rPr>
                <w:rFonts w:hint="eastAsia"/>
              </w:rPr>
              <w:t>公安网优化升级扩容</w:t>
            </w:r>
          </w:p>
        </w:tc>
        <w:tc>
          <w:tcPr>
            <w:tcW w:w="964" w:type="dxa"/>
            <w:vAlign w:val="center"/>
          </w:tcPr>
          <w:p w:rsidR="00DB22CE" w:rsidRDefault="00DB22CE" w:rsidP="00680B1A">
            <w:pPr>
              <w:pStyle w:val="4"/>
            </w:pPr>
            <w:r>
              <w:t>190.00</w:t>
            </w:r>
          </w:p>
        </w:tc>
        <w:tc>
          <w:tcPr>
            <w:tcW w:w="1134" w:type="dxa"/>
            <w:vAlign w:val="center"/>
          </w:tcPr>
          <w:p w:rsidR="00DB22CE" w:rsidRDefault="00DB22CE" w:rsidP="00680B1A">
            <w:pPr>
              <w:pStyle w:val="2"/>
            </w:pPr>
            <w:r>
              <w:rPr>
                <w:rFonts w:hint="eastAsia"/>
              </w:rPr>
              <w:t>其他交换设备</w:t>
            </w:r>
          </w:p>
        </w:tc>
        <w:tc>
          <w:tcPr>
            <w:tcW w:w="1134" w:type="dxa"/>
            <w:vAlign w:val="center"/>
          </w:tcPr>
          <w:p w:rsidR="00DB22CE" w:rsidRDefault="00DB22CE" w:rsidP="00680B1A">
            <w:pPr>
              <w:pStyle w:val="2"/>
            </w:pPr>
            <w:r>
              <w:t>A0201020299</w:t>
            </w:r>
          </w:p>
        </w:tc>
        <w:tc>
          <w:tcPr>
            <w:tcW w:w="709" w:type="dxa"/>
            <w:vAlign w:val="center"/>
          </w:tcPr>
          <w:p w:rsidR="00DB22CE" w:rsidRDefault="00DB22CE" w:rsidP="00680B1A">
            <w:pPr>
              <w:pStyle w:val="3"/>
            </w:pPr>
            <w:r>
              <w:rPr>
                <w:rFonts w:hint="eastAsia"/>
              </w:rPr>
              <w:t>批</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190.00</w:t>
            </w:r>
          </w:p>
        </w:tc>
        <w:tc>
          <w:tcPr>
            <w:tcW w:w="964" w:type="dxa"/>
            <w:vAlign w:val="center"/>
          </w:tcPr>
          <w:p w:rsidR="00DB22CE" w:rsidRDefault="00DB22CE" w:rsidP="00680B1A">
            <w:pPr>
              <w:pStyle w:val="4"/>
            </w:pPr>
            <w:r>
              <w:t>190.00</w:t>
            </w:r>
          </w:p>
        </w:tc>
        <w:tc>
          <w:tcPr>
            <w:tcW w:w="964" w:type="dxa"/>
            <w:vAlign w:val="center"/>
          </w:tcPr>
          <w:p w:rsidR="00DB22CE" w:rsidRDefault="00DB22CE" w:rsidP="00680B1A">
            <w:pPr>
              <w:pStyle w:val="4"/>
            </w:pPr>
            <w:r>
              <w:t>190.00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r>
      <w:tr w:rsidR="00DB22CE">
        <w:trPr>
          <w:cantSplit/>
          <w:jc w:val="center"/>
        </w:trPr>
        <w:tc>
          <w:tcPr>
            <w:tcW w:w="1097" w:type="dxa"/>
            <w:vAlign w:val="center"/>
          </w:tcPr>
          <w:p w:rsidR="00DB22CE" w:rsidRDefault="00DB22CE" w:rsidP="00680B1A">
            <w:pPr>
              <w:pStyle w:val="2"/>
            </w:pPr>
            <w:r>
              <w:rPr>
                <w:rFonts w:hint="eastAsia"/>
              </w:rPr>
              <w:t>灵山检查站</w:t>
            </w:r>
          </w:p>
        </w:tc>
        <w:tc>
          <w:tcPr>
            <w:tcW w:w="964" w:type="dxa"/>
            <w:vAlign w:val="center"/>
          </w:tcPr>
          <w:p w:rsidR="00DB22CE" w:rsidRDefault="00DB22CE" w:rsidP="00680B1A">
            <w:pPr>
              <w:pStyle w:val="4"/>
            </w:pPr>
            <w:r>
              <w:t>240.00</w:t>
            </w:r>
          </w:p>
        </w:tc>
        <w:tc>
          <w:tcPr>
            <w:tcW w:w="1134" w:type="dxa"/>
            <w:vAlign w:val="center"/>
          </w:tcPr>
          <w:p w:rsidR="00DB22CE" w:rsidRDefault="00DB22CE" w:rsidP="00680B1A">
            <w:pPr>
              <w:pStyle w:val="2"/>
            </w:pPr>
            <w:r>
              <w:rPr>
                <w:rFonts w:hint="eastAsia"/>
              </w:rPr>
              <w:t>炊事机械</w:t>
            </w:r>
          </w:p>
        </w:tc>
        <w:tc>
          <w:tcPr>
            <w:tcW w:w="1134" w:type="dxa"/>
            <w:vAlign w:val="center"/>
          </w:tcPr>
          <w:p w:rsidR="00DB22CE" w:rsidRDefault="00DB22CE" w:rsidP="00680B1A">
            <w:pPr>
              <w:pStyle w:val="2"/>
            </w:pPr>
            <w:r>
              <w:t>A060802</w:t>
            </w:r>
          </w:p>
        </w:tc>
        <w:tc>
          <w:tcPr>
            <w:tcW w:w="709" w:type="dxa"/>
            <w:vAlign w:val="center"/>
          </w:tcPr>
          <w:p w:rsidR="00DB22CE" w:rsidRDefault="00DB22CE" w:rsidP="00680B1A">
            <w:pPr>
              <w:pStyle w:val="3"/>
            </w:pPr>
            <w:r>
              <w:rPr>
                <w:rFonts w:hint="eastAsia"/>
              </w:rPr>
              <w:t>万元</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14.00</w:t>
            </w:r>
          </w:p>
        </w:tc>
        <w:tc>
          <w:tcPr>
            <w:tcW w:w="964" w:type="dxa"/>
            <w:vAlign w:val="center"/>
          </w:tcPr>
          <w:p w:rsidR="00DB22CE" w:rsidRDefault="00DB22CE" w:rsidP="00680B1A">
            <w:pPr>
              <w:pStyle w:val="4"/>
            </w:pPr>
            <w:r>
              <w:t>14.00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14.00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14.00</w:t>
            </w:r>
          </w:p>
        </w:tc>
      </w:tr>
      <w:tr w:rsidR="00DB22CE">
        <w:trPr>
          <w:cantSplit/>
          <w:jc w:val="center"/>
        </w:trPr>
        <w:tc>
          <w:tcPr>
            <w:tcW w:w="1097" w:type="dxa"/>
            <w:vAlign w:val="center"/>
          </w:tcPr>
          <w:p w:rsidR="00DB22CE" w:rsidRDefault="00DB22CE" w:rsidP="00680B1A">
            <w:pPr>
              <w:pStyle w:val="2"/>
            </w:pPr>
            <w:r>
              <w:rPr>
                <w:rFonts w:hint="eastAsia"/>
              </w:rPr>
              <w:t>三河市戒毒康复服务中心、教育基地及乡镇工作站运营服务机构</w:t>
            </w:r>
          </w:p>
        </w:tc>
        <w:tc>
          <w:tcPr>
            <w:tcW w:w="964" w:type="dxa"/>
            <w:vAlign w:val="center"/>
          </w:tcPr>
          <w:p w:rsidR="00DB22CE" w:rsidRDefault="00DB22CE" w:rsidP="00680B1A">
            <w:pPr>
              <w:pStyle w:val="4"/>
            </w:pPr>
            <w:r>
              <w:t>1030.00</w:t>
            </w:r>
          </w:p>
        </w:tc>
        <w:tc>
          <w:tcPr>
            <w:tcW w:w="1134" w:type="dxa"/>
            <w:vAlign w:val="center"/>
          </w:tcPr>
          <w:p w:rsidR="00DB22CE" w:rsidRDefault="00DB22CE" w:rsidP="00680B1A">
            <w:pPr>
              <w:pStyle w:val="2"/>
            </w:pPr>
            <w:r>
              <w:rPr>
                <w:rFonts w:hint="eastAsia"/>
              </w:rPr>
              <w:t>其他服务</w:t>
            </w:r>
          </w:p>
        </w:tc>
        <w:tc>
          <w:tcPr>
            <w:tcW w:w="1134" w:type="dxa"/>
            <w:vAlign w:val="center"/>
          </w:tcPr>
          <w:p w:rsidR="00DB22CE" w:rsidRDefault="00DB22CE" w:rsidP="00680B1A">
            <w:pPr>
              <w:pStyle w:val="2"/>
            </w:pPr>
            <w:r>
              <w:t>C99</w:t>
            </w:r>
          </w:p>
        </w:tc>
        <w:tc>
          <w:tcPr>
            <w:tcW w:w="709" w:type="dxa"/>
            <w:vAlign w:val="center"/>
          </w:tcPr>
          <w:p w:rsidR="00DB22CE" w:rsidRDefault="00DB22CE" w:rsidP="00680B1A">
            <w:pPr>
              <w:pStyle w:val="3"/>
            </w:pPr>
            <w:r>
              <w:rPr>
                <w:rFonts w:hint="eastAsia"/>
              </w:rPr>
              <w:t>年</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1030.00</w:t>
            </w:r>
          </w:p>
        </w:tc>
        <w:tc>
          <w:tcPr>
            <w:tcW w:w="964" w:type="dxa"/>
            <w:vAlign w:val="center"/>
          </w:tcPr>
          <w:p w:rsidR="00DB22CE" w:rsidRDefault="00DB22CE" w:rsidP="00680B1A">
            <w:pPr>
              <w:pStyle w:val="4"/>
            </w:pPr>
            <w:r>
              <w:t>1030.00</w:t>
            </w:r>
          </w:p>
        </w:tc>
        <w:tc>
          <w:tcPr>
            <w:tcW w:w="964" w:type="dxa"/>
            <w:vAlign w:val="center"/>
          </w:tcPr>
          <w:p w:rsidR="00DB22CE" w:rsidRDefault="00DB22CE" w:rsidP="00680B1A">
            <w:pPr>
              <w:pStyle w:val="4"/>
            </w:pPr>
            <w:r>
              <w:t>1030.00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1030.00</w:t>
            </w:r>
          </w:p>
        </w:tc>
      </w:tr>
      <w:tr w:rsidR="00DB22CE">
        <w:trPr>
          <w:cantSplit/>
          <w:jc w:val="center"/>
        </w:trPr>
        <w:tc>
          <w:tcPr>
            <w:tcW w:w="1097" w:type="dxa"/>
            <w:vAlign w:val="center"/>
          </w:tcPr>
          <w:p w:rsidR="00DB22CE" w:rsidRDefault="00DB22CE" w:rsidP="00680B1A">
            <w:pPr>
              <w:pStyle w:val="2"/>
            </w:pPr>
            <w:r>
              <w:rPr>
                <w:rFonts w:hint="eastAsia"/>
              </w:rPr>
              <w:t>社会治安综合治理服务项目</w:t>
            </w:r>
          </w:p>
        </w:tc>
        <w:tc>
          <w:tcPr>
            <w:tcW w:w="964" w:type="dxa"/>
            <w:vAlign w:val="center"/>
          </w:tcPr>
          <w:p w:rsidR="00DB22CE" w:rsidRDefault="00DB22CE" w:rsidP="00680B1A">
            <w:pPr>
              <w:pStyle w:val="4"/>
            </w:pPr>
            <w:r>
              <w:t>3000.00</w:t>
            </w:r>
          </w:p>
        </w:tc>
        <w:tc>
          <w:tcPr>
            <w:tcW w:w="1134" w:type="dxa"/>
            <w:vAlign w:val="center"/>
          </w:tcPr>
          <w:p w:rsidR="00DB22CE" w:rsidRDefault="00DB22CE" w:rsidP="00680B1A">
            <w:pPr>
              <w:pStyle w:val="2"/>
            </w:pPr>
            <w:r>
              <w:rPr>
                <w:rFonts w:hint="eastAsia"/>
              </w:rPr>
              <w:t>安全服务</w:t>
            </w:r>
          </w:p>
        </w:tc>
        <w:tc>
          <w:tcPr>
            <w:tcW w:w="1134" w:type="dxa"/>
            <w:vAlign w:val="center"/>
          </w:tcPr>
          <w:p w:rsidR="00DB22CE" w:rsidRDefault="00DB22CE" w:rsidP="00680B1A">
            <w:pPr>
              <w:pStyle w:val="2"/>
            </w:pPr>
            <w:r>
              <w:t>C0810</w:t>
            </w:r>
          </w:p>
        </w:tc>
        <w:tc>
          <w:tcPr>
            <w:tcW w:w="709" w:type="dxa"/>
            <w:vAlign w:val="center"/>
          </w:tcPr>
          <w:p w:rsidR="00DB22CE" w:rsidRDefault="00DB22CE" w:rsidP="00680B1A">
            <w:pPr>
              <w:pStyle w:val="3"/>
            </w:pPr>
            <w:r>
              <w:rPr>
                <w:rFonts w:hint="eastAsia"/>
              </w:rPr>
              <w:t>万元</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3000.00</w:t>
            </w:r>
          </w:p>
        </w:tc>
        <w:tc>
          <w:tcPr>
            <w:tcW w:w="964" w:type="dxa"/>
            <w:vAlign w:val="center"/>
          </w:tcPr>
          <w:p w:rsidR="00DB22CE" w:rsidRDefault="00DB22CE" w:rsidP="00680B1A">
            <w:pPr>
              <w:pStyle w:val="4"/>
            </w:pPr>
            <w:r>
              <w:t>3000.00</w:t>
            </w:r>
          </w:p>
        </w:tc>
        <w:tc>
          <w:tcPr>
            <w:tcW w:w="964" w:type="dxa"/>
            <w:vAlign w:val="center"/>
          </w:tcPr>
          <w:p w:rsidR="00DB22CE" w:rsidRDefault="00DB22CE" w:rsidP="00680B1A">
            <w:pPr>
              <w:pStyle w:val="4"/>
            </w:pPr>
            <w:r>
              <w:t>3000.00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3000.00</w:t>
            </w:r>
          </w:p>
        </w:tc>
      </w:tr>
      <w:tr w:rsidR="00DB22CE">
        <w:trPr>
          <w:cantSplit/>
          <w:jc w:val="center"/>
        </w:trPr>
        <w:tc>
          <w:tcPr>
            <w:tcW w:w="1097" w:type="dxa"/>
            <w:vAlign w:val="center"/>
          </w:tcPr>
          <w:p w:rsidR="00DB22CE" w:rsidRDefault="00DB22CE" w:rsidP="00680B1A">
            <w:pPr>
              <w:pStyle w:val="2"/>
            </w:pPr>
            <w:r>
              <w:rPr>
                <w:rFonts w:hint="eastAsia"/>
              </w:rPr>
              <w:t>视频专网安全审计系统建设、视频专网安全防护管理系统建设</w:t>
            </w:r>
          </w:p>
        </w:tc>
        <w:tc>
          <w:tcPr>
            <w:tcW w:w="964" w:type="dxa"/>
            <w:vAlign w:val="center"/>
          </w:tcPr>
          <w:p w:rsidR="00DB22CE" w:rsidRDefault="00DB22CE" w:rsidP="00680B1A">
            <w:pPr>
              <w:pStyle w:val="4"/>
            </w:pPr>
            <w:r>
              <w:t>220.00</w:t>
            </w:r>
          </w:p>
        </w:tc>
        <w:tc>
          <w:tcPr>
            <w:tcW w:w="1134" w:type="dxa"/>
            <w:vAlign w:val="center"/>
          </w:tcPr>
          <w:p w:rsidR="00DB22CE" w:rsidRDefault="00DB22CE" w:rsidP="00680B1A">
            <w:pPr>
              <w:pStyle w:val="2"/>
            </w:pPr>
            <w:r>
              <w:rPr>
                <w:rFonts w:hint="eastAsia"/>
              </w:rPr>
              <w:t>信息安全软件</w:t>
            </w:r>
          </w:p>
        </w:tc>
        <w:tc>
          <w:tcPr>
            <w:tcW w:w="1134" w:type="dxa"/>
            <w:vAlign w:val="center"/>
          </w:tcPr>
          <w:p w:rsidR="00DB22CE" w:rsidRDefault="00DB22CE" w:rsidP="00680B1A">
            <w:pPr>
              <w:pStyle w:val="2"/>
            </w:pPr>
            <w:r>
              <w:t>A02010805</w:t>
            </w:r>
          </w:p>
        </w:tc>
        <w:tc>
          <w:tcPr>
            <w:tcW w:w="709" w:type="dxa"/>
            <w:vAlign w:val="center"/>
          </w:tcPr>
          <w:p w:rsidR="00DB22CE" w:rsidRDefault="00DB22CE" w:rsidP="00680B1A">
            <w:pPr>
              <w:pStyle w:val="3"/>
            </w:pPr>
            <w:r>
              <w:rPr>
                <w:rFonts w:hint="eastAsia"/>
              </w:rPr>
              <w:t>批</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220.00</w:t>
            </w:r>
          </w:p>
        </w:tc>
        <w:tc>
          <w:tcPr>
            <w:tcW w:w="964" w:type="dxa"/>
            <w:vAlign w:val="center"/>
          </w:tcPr>
          <w:p w:rsidR="00DB22CE" w:rsidRDefault="00DB22CE" w:rsidP="00680B1A">
            <w:pPr>
              <w:pStyle w:val="4"/>
            </w:pPr>
            <w:r>
              <w:t>220.00</w:t>
            </w:r>
          </w:p>
        </w:tc>
        <w:tc>
          <w:tcPr>
            <w:tcW w:w="964" w:type="dxa"/>
            <w:vAlign w:val="center"/>
          </w:tcPr>
          <w:p w:rsidR="00DB22CE" w:rsidRDefault="00DB22CE" w:rsidP="00680B1A">
            <w:pPr>
              <w:pStyle w:val="4"/>
            </w:pPr>
            <w:r>
              <w:t>220.00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r>
      <w:tr w:rsidR="00DB22CE">
        <w:trPr>
          <w:cantSplit/>
          <w:jc w:val="center"/>
        </w:trPr>
        <w:tc>
          <w:tcPr>
            <w:tcW w:w="1097" w:type="dxa"/>
            <w:vAlign w:val="center"/>
          </w:tcPr>
          <w:p w:rsidR="00DB22CE" w:rsidRDefault="00DB22CE" w:rsidP="00680B1A">
            <w:pPr>
              <w:pStyle w:val="2"/>
            </w:pPr>
            <w:r>
              <w:rPr>
                <w:rFonts w:hint="eastAsia"/>
              </w:rPr>
              <w:t>思菩兰路消防站</w:t>
            </w:r>
          </w:p>
        </w:tc>
        <w:tc>
          <w:tcPr>
            <w:tcW w:w="964" w:type="dxa"/>
            <w:vAlign w:val="center"/>
          </w:tcPr>
          <w:p w:rsidR="00DB22CE" w:rsidRDefault="00DB22CE" w:rsidP="00680B1A">
            <w:pPr>
              <w:pStyle w:val="4"/>
            </w:pPr>
            <w:r>
              <w:t>1750.00</w:t>
            </w:r>
          </w:p>
        </w:tc>
        <w:tc>
          <w:tcPr>
            <w:tcW w:w="1134" w:type="dxa"/>
            <w:vAlign w:val="center"/>
          </w:tcPr>
          <w:p w:rsidR="00DB22CE" w:rsidRDefault="00DB22CE" w:rsidP="00680B1A">
            <w:pPr>
              <w:pStyle w:val="2"/>
            </w:pPr>
            <w:r>
              <w:rPr>
                <w:rFonts w:hint="eastAsia"/>
              </w:rPr>
              <w:t>炊事机械</w:t>
            </w:r>
          </w:p>
        </w:tc>
        <w:tc>
          <w:tcPr>
            <w:tcW w:w="1134" w:type="dxa"/>
            <w:vAlign w:val="center"/>
          </w:tcPr>
          <w:p w:rsidR="00DB22CE" w:rsidRDefault="00DB22CE" w:rsidP="00680B1A">
            <w:pPr>
              <w:pStyle w:val="2"/>
            </w:pPr>
            <w:r>
              <w:t>A060802</w:t>
            </w:r>
          </w:p>
        </w:tc>
        <w:tc>
          <w:tcPr>
            <w:tcW w:w="709" w:type="dxa"/>
            <w:vAlign w:val="center"/>
          </w:tcPr>
          <w:p w:rsidR="00DB22CE" w:rsidRDefault="00DB22CE" w:rsidP="00680B1A">
            <w:pPr>
              <w:pStyle w:val="3"/>
            </w:pPr>
            <w:r>
              <w:rPr>
                <w:rFonts w:hint="eastAsia"/>
              </w:rPr>
              <w:t>万元</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27.00</w:t>
            </w:r>
          </w:p>
        </w:tc>
        <w:tc>
          <w:tcPr>
            <w:tcW w:w="964" w:type="dxa"/>
            <w:vAlign w:val="center"/>
          </w:tcPr>
          <w:p w:rsidR="00DB22CE" w:rsidRDefault="00DB22CE" w:rsidP="00680B1A">
            <w:pPr>
              <w:pStyle w:val="4"/>
            </w:pPr>
            <w:r>
              <w:t>27.00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27.00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27.00</w:t>
            </w:r>
          </w:p>
        </w:tc>
      </w:tr>
      <w:tr w:rsidR="00DB22CE">
        <w:trPr>
          <w:cantSplit/>
          <w:jc w:val="center"/>
        </w:trPr>
        <w:tc>
          <w:tcPr>
            <w:tcW w:w="1097" w:type="dxa"/>
            <w:vAlign w:val="center"/>
          </w:tcPr>
          <w:p w:rsidR="00DB22CE" w:rsidRDefault="00DB22CE" w:rsidP="00680B1A">
            <w:pPr>
              <w:pStyle w:val="2"/>
            </w:pPr>
            <w:r>
              <w:rPr>
                <w:rFonts w:hint="eastAsia"/>
              </w:rPr>
              <w:t>燕昌路消防站</w:t>
            </w:r>
          </w:p>
        </w:tc>
        <w:tc>
          <w:tcPr>
            <w:tcW w:w="964" w:type="dxa"/>
            <w:vAlign w:val="center"/>
          </w:tcPr>
          <w:p w:rsidR="00DB22CE" w:rsidRDefault="00DB22CE" w:rsidP="00680B1A">
            <w:pPr>
              <w:pStyle w:val="4"/>
            </w:pPr>
            <w:r>
              <w:t>960.00</w:t>
            </w:r>
          </w:p>
        </w:tc>
        <w:tc>
          <w:tcPr>
            <w:tcW w:w="1134" w:type="dxa"/>
            <w:vAlign w:val="center"/>
          </w:tcPr>
          <w:p w:rsidR="00DB22CE" w:rsidRDefault="00DB22CE" w:rsidP="00680B1A">
            <w:pPr>
              <w:pStyle w:val="2"/>
            </w:pPr>
            <w:r>
              <w:rPr>
                <w:rFonts w:hint="eastAsia"/>
              </w:rPr>
              <w:t>炊事机械</w:t>
            </w:r>
          </w:p>
        </w:tc>
        <w:tc>
          <w:tcPr>
            <w:tcW w:w="1134" w:type="dxa"/>
            <w:vAlign w:val="center"/>
          </w:tcPr>
          <w:p w:rsidR="00DB22CE" w:rsidRDefault="00DB22CE" w:rsidP="00680B1A">
            <w:pPr>
              <w:pStyle w:val="2"/>
            </w:pPr>
            <w:r>
              <w:t>A060802</w:t>
            </w:r>
          </w:p>
        </w:tc>
        <w:tc>
          <w:tcPr>
            <w:tcW w:w="709" w:type="dxa"/>
            <w:vAlign w:val="center"/>
          </w:tcPr>
          <w:p w:rsidR="00DB22CE" w:rsidRDefault="00DB22CE" w:rsidP="00680B1A">
            <w:pPr>
              <w:pStyle w:val="3"/>
            </w:pPr>
            <w:r>
              <w:rPr>
                <w:rFonts w:hint="eastAsia"/>
              </w:rPr>
              <w:t>万元</w:t>
            </w:r>
          </w:p>
        </w:tc>
        <w:tc>
          <w:tcPr>
            <w:tcW w:w="850" w:type="dxa"/>
            <w:vAlign w:val="center"/>
          </w:tcPr>
          <w:p w:rsidR="00DB22CE" w:rsidRDefault="00DB22CE" w:rsidP="00680B1A">
            <w:pPr>
              <w:pStyle w:val="4"/>
            </w:pPr>
            <w:r>
              <w:t>1</w:t>
            </w:r>
          </w:p>
        </w:tc>
        <w:tc>
          <w:tcPr>
            <w:tcW w:w="850" w:type="dxa"/>
            <w:vAlign w:val="center"/>
          </w:tcPr>
          <w:p w:rsidR="00DB22CE" w:rsidRDefault="00DB22CE" w:rsidP="00680B1A">
            <w:pPr>
              <w:pStyle w:val="4"/>
            </w:pPr>
            <w:r>
              <w:t>27.00</w:t>
            </w:r>
          </w:p>
        </w:tc>
        <w:tc>
          <w:tcPr>
            <w:tcW w:w="964" w:type="dxa"/>
            <w:vAlign w:val="center"/>
          </w:tcPr>
          <w:p w:rsidR="00DB22CE" w:rsidRDefault="00DB22CE" w:rsidP="00680B1A">
            <w:pPr>
              <w:pStyle w:val="4"/>
            </w:pPr>
            <w:r>
              <w:t>27.00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27.00</w:t>
            </w: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p>
        </w:tc>
        <w:tc>
          <w:tcPr>
            <w:tcW w:w="964" w:type="dxa"/>
            <w:vAlign w:val="center"/>
          </w:tcPr>
          <w:p w:rsidR="00DB22CE" w:rsidRDefault="00DB22CE" w:rsidP="00680B1A">
            <w:pPr>
              <w:pStyle w:val="4"/>
            </w:pPr>
            <w:r>
              <w:t>27.00</w:t>
            </w:r>
          </w:p>
        </w:tc>
      </w:tr>
    </w:tbl>
    <w:p w:rsidR="00DB22CE" w:rsidRDefault="00DB22CE">
      <w:pPr>
        <w:spacing w:line="500" w:lineRule="exact"/>
        <w:ind w:firstLine="420"/>
        <w:rPr>
          <w:rFonts w:ascii="方正仿宋_GBK" w:eastAsia="方正仿宋_GBK" w:hAnsi="方正仿宋_GBK" w:cs="Times New Roman"/>
          <w:color w:val="000000"/>
        </w:rPr>
      </w:pPr>
      <w:r>
        <w:rPr>
          <w:rFonts w:ascii="方正仿宋_GBK" w:eastAsia="方正仿宋_GBK" w:hAnsi="方正仿宋_GBK" w:cs="方正仿宋_GBK" w:hint="eastAsia"/>
          <w:color w:val="000000"/>
        </w:rPr>
        <w:t>注：同一采购目录序号的物品，其单价会因配置规格不同而变动，均符合资产配置标准。涉密采购事项按照相关规定执行。</w:t>
      </w:r>
    </w:p>
    <w:p w:rsidR="00DB22CE" w:rsidRDefault="00DB22CE">
      <w:pPr>
        <w:spacing w:line="500" w:lineRule="exact"/>
        <w:ind w:firstLine="420"/>
        <w:rPr>
          <w:rFonts w:ascii="方正仿宋_GBK" w:eastAsia="方正仿宋_GBK" w:hAnsi="方正仿宋_GBK" w:cs="Times New Roman"/>
          <w:color w:val="000000"/>
        </w:rPr>
      </w:pPr>
    </w:p>
    <w:p w:rsidR="00DB22CE" w:rsidRDefault="00DB22CE">
      <w:pPr>
        <w:spacing w:line="500" w:lineRule="exact"/>
        <w:ind w:firstLine="420"/>
        <w:rPr>
          <w:rFonts w:ascii="Times New Roman" w:eastAsia="黑体" w:hAnsi="Times New Roman" w:cs="Times New Roman"/>
          <w:sz w:val="32"/>
          <w:szCs w:val="32"/>
        </w:rPr>
      </w:pPr>
      <w:r>
        <w:rPr>
          <w:rFonts w:ascii="Times New Roman" w:eastAsia="黑体" w:hAnsi="Times New Roman" w:cs="黑体" w:hint="eastAsia"/>
          <w:sz w:val="32"/>
          <w:szCs w:val="32"/>
        </w:rPr>
        <w:t>七、国有资产信息</w:t>
      </w:r>
    </w:p>
    <w:p w:rsidR="00DB22CE" w:rsidRDefault="00DB22CE">
      <w:pPr>
        <w:spacing w:line="584" w:lineRule="exact"/>
        <w:ind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三河市公安局（含所属单位）上年末固定资产金额为</w:t>
      </w:r>
      <w:r>
        <w:rPr>
          <w:rFonts w:ascii="Times New Roman" w:eastAsia="仿宋_GB2312" w:hAnsi="Times New Roman" w:cs="Times New Roman"/>
          <w:sz w:val="32"/>
          <w:szCs w:val="32"/>
        </w:rPr>
        <w:t>84818.48</w:t>
      </w:r>
      <w:r>
        <w:rPr>
          <w:rFonts w:ascii="Times New Roman" w:eastAsia="仿宋_GB2312" w:hAnsi="Times New Roman" w:cs="仿宋_GB2312" w:hint="eastAsia"/>
          <w:sz w:val="32"/>
          <w:szCs w:val="32"/>
        </w:rPr>
        <w:t>万元（详见下表），本年度我部门拟购置固定资产总额为</w:t>
      </w:r>
      <w:r>
        <w:rPr>
          <w:rFonts w:ascii="Times New Roman" w:eastAsia="仿宋_GB2312" w:hAnsi="Times New Roman" w:cs="Times New Roman"/>
          <w:sz w:val="32"/>
          <w:szCs w:val="32"/>
        </w:rPr>
        <w:t>1256</w:t>
      </w:r>
      <w:r>
        <w:rPr>
          <w:rFonts w:ascii="Times New Roman" w:eastAsia="仿宋_GB2312" w:hAnsi="Times New Roman" w:cs="仿宋_GB2312" w:hint="eastAsia"/>
          <w:sz w:val="32"/>
          <w:szCs w:val="32"/>
        </w:rPr>
        <w:t>万元，主要为（</w:t>
      </w:r>
      <w:r w:rsidRPr="003E16CB">
        <w:rPr>
          <w:rFonts w:ascii="Times New Roman" w:eastAsia="仿宋_GB2312" w:hAnsi="Times New Roman" w:cs="仿宋_GB2312" w:hint="eastAsia"/>
          <w:sz w:val="32"/>
          <w:szCs w:val="32"/>
        </w:rPr>
        <w:t>视频专网安全防护管理系统、基础设施建设项目</w:t>
      </w:r>
      <w:r>
        <w:rPr>
          <w:rFonts w:ascii="Times New Roman" w:eastAsia="仿宋_GB2312" w:hAnsi="Times New Roman" w:cs="仿宋_GB2312" w:hint="eastAsia"/>
          <w:sz w:val="32"/>
          <w:szCs w:val="32"/>
        </w:rPr>
        <w:t>）等，已列入政府采购预算，详见政府采购预算表。</w:t>
      </w:r>
    </w:p>
    <w:p w:rsidR="00DB22CE" w:rsidRDefault="00DB22CE">
      <w:pPr>
        <w:spacing w:line="584" w:lineRule="exact"/>
        <w:ind w:firstLine="640"/>
        <w:rPr>
          <w:rFonts w:ascii="Times New Roman" w:eastAsia="仿宋_GB2312" w:hAnsi="Times New Roman" w:cs="Times New Roman"/>
          <w:sz w:val="32"/>
          <w:szCs w:val="32"/>
        </w:rPr>
      </w:pPr>
    </w:p>
    <w:tbl>
      <w:tblPr>
        <w:tblW w:w="13325" w:type="dxa"/>
        <w:tblInd w:w="-106" w:type="dxa"/>
        <w:tblLook w:val="00A0"/>
      </w:tblPr>
      <w:tblGrid>
        <w:gridCol w:w="5224"/>
        <w:gridCol w:w="3155"/>
        <w:gridCol w:w="5103"/>
      </w:tblGrid>
      <w:tr w:rsidR="00DB22CE">
        <w:trPr>
          <w:trHeight w:val="705"/>
        </w:trPr>
        <w:tc>
          <w:tcPr>
            <w:tcW w:w="13482" w:type="dxa"/>
            <w:gridSpan w:val="3"/>
            <w:tcBorders>
              <w:top w:val="nil"/>
              <w:left w:val="nil"/>
              <w:bottom w:val="nil"/>
              <w:right w:val="nil"/>
            </w:tcBorders>
            <w:noWrap/>
            <w:vAlign w:val="center"/>
          </w:tcPr>
          <w:p w:rsidR="00DB22CE" w:rsidRDefault="00DB22CE">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三河市市直部门固定资产占用情况表</w:t>
            </w:r>
          </w:p>
        </w:tc>
      </w:tr>
      <w:tr w:rsidR="00DB22CE">
        <w:trPr>
          <w:trHeight w:val="510"/>
        </w:trPr>
        <w:tc>
          <w:tcPr>
            <w:tcW w:w="8379" w:type="dxa"/>
            <w:gridSpan w:val="2"/>
            <w:tcBorders>
              <w:top w:val="nil"/>
              <w:left w:val="nil"/>
              <w:bottom w:val="nil"/>
              <w:right w:val="nil"/>
            </w:tcBorders>
            <w:noWrap/>
            <w:vAlign w:val="center"/>
          </w:tcPr>
          <w:p w:rsidR="00DB22CE" w:rsidRDefault="00DB22C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仿宋_GB2312" w:hint="eastAsia"/>
                <w:kern w:val="0"/>
                <w:sz w:val="22"/>
                <w:szCs w:val="22"/>
              </w:rPr>
              <w:t>编制部门：三河市</w:t>
            </w:r>
            <w:r>
              <w:rPr>
                <w:rFonts w:ascii="Times New Roman" w:eastAsia="仿宋_GB2312" w:hAnsi="Times New Roman" w:cs="Times New Roman" w:hint="eastAsia"/>
                <w:kern w:val="0"/>
                <w:sz w:val="22"/>
                <w:szCs w:val="22"/>
              </w:rPr>
              <w:t>公安局</w:t>
            </w:r>
          </w:p>
        </w:tc>
        <w:tc>
          <w:tcPr>
            <w:tcW w:w="5103" w:type="dxa"/>
            <w:tcBorders>
              <w:top w:val="nil"/>
              <w:left w:val="nil"/>
              <w:bottom w:val="nil"/>
              <w:right w:val="nil"/>
            </w:tcBorders>
            <w:noWrap/>
            <w:vAlign w:val="center"/>
          </w:tcPr>
          <w:p w:rsidR="00DB22CE" w:rsidRDefault="00DB22C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仿宋_GB2312" w:hint="eastAsia"/>
                <w:kern w:val="0"/>
                <w:sz w:val="22"/>
                <w:szCs w:val="22"/>
              </w:rPr>
              <w:t>截止时间：</w:t>
            </w:r>
            <w:r>
              <w:rPr>
                <w:rFonts w:ascii="Times New Roman" w:eastAsia="仿宋_GB2312" w:hAnsi="Times New Roman" w:cs="Times New Roman"/>
                <w:kern w:val="0"/>
                <w:sz w:val="22"/>
                <w:szCs w:val="22"/>
              </w:rPr>
              <w:t>2021</w:t>
            </w:r>
            <w:r>
              <w:rPr>
                <w:rFonts w:ascii="Times New Roman" w:eastAsia="仿宋_GB2312" w:hAnsi="Times New Roman" w:cs="仿宋_GB2312" w:hint="eastAsia"/>
                <w:kern w:val="0"/>
                <w:sz w:val="22"/>
                <w:szCs w:val="22"/>
              </w:rPr>
              <w:t>年</w:t>
            </w:r>
            <w:r>
              <w:rPr>
                <w:rFonts w:ascii="Times New Roman" w:eastAsia="仿宋_GB2312" w:hAnsi="Times New Roman" w:cs="Times New Roman"/>
                <w:kern w:val="0"/>
                <w:sz w:val="22"/>
                <w:szCs w:val="22"/>
              </w:rPr>
              <w:t>12</w:t>
            </w:r>
            <w:r>
              <w:rPr>
                <w:rFonts w:ascii="Times New Roman" w:eastAsia="仿宋_GB2312" w:hAnsi="Times New Roman" w:cs="仿宋_GB2312" w:hint="eastAsia"/>
                <w:kern w:val="0"/>
                <w:sz w:val="22"/>
                <w:szCs w:val="22"/>
              </w:rPr>
              <w:t>月</w:t>
            </w:r>
            <w:r>
              <w:rPr>
                <w:rFonts w:ascii="Times New Roman" w:eastAsia="仿宋_GB2312" w:hAnsi="Times New Roman" w:cs="Times New Roman"/>
                <w:kern w:val="0"/>
                <w:sz w:val="22"/>
                <w:szCs w:val="22"/>
              </w:rPr>
              <w:t>31</w:t>
            </w:r>
            <w:r>
              <w:rPr>
                <w:rFonts w:ascii="Times New Roman" w:eastAsia="仿宋_GB2312" w:hAnsi="Times New Roman" w:cs="仿宋_GB2312" w:hint="eastAsia"/>
                <w:kern w:val="0"/>
                <w:sz w:val="22"/>
                <w:szCs w:val="22"/>
              </w:rPr>
              <w:t>日</w:t>
            </w:r>
          </w:p>
        </w:tc>
      </w:tr>
      <w:tr w:rsidR="00DB22CE">
        <w:trPr>
          <w:trHeight w:hRule="exact" w:val="567"/>
        </w:trPr>
        <w:tc>
          <w:tcPr>
            <w:tcW w:w="5224" w:type="dxa"/>
            <w:tcBorders>
              <w:top w:val="single" w:sz="4" w:space="0" w:color="auto"/>
              <w:left w:val="single" w:sz="4" w:space="0" w:color="auto"/>
              <w:bottom w:val="single" w:sz="4" w:space="0" w:color="auto"/>
              <w:right w:val="single" w:sz="4" w:space="0" w:color="auto"/>
            </w:tcBorders>
            <w:noWrap/>
            <w:vAlign w:val="center"/>
          </w:tcPr>
          <w:p w:rsidR="00DB22CE" w:rsidRDefault="00DB22C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仿宋_GB2312" w:hint="eastAsia"/>
                <w:b/>
                <w:bCs/>
                <w:kern w:val="0"/>
                <w:sz w:val="22"/>
                <w:szCs w:val="22"/>
              </w:rPr>
              <w:t>项目</w:t>
            </w:r>
          </w:p>
        </w:tc>
        <w:tc>
          <w:tcPr>
            <w:tcW w:w="3155" w:type="dxa"/>
            <w:tcBorders>
              <w:top w:val="single" w:sz="4" w:space="0" w:color="auto"/>
              <w:left w:val="nil"/>
              <w:bottom w:val="single" w:sz="4" w:space="0" w:color="auto"/>
              <w:right w:val="single" w:sz="4" w:space="0" w:color="auto"/>
            </w:tcBorders>
            <w:noWrap/>
            <w:vAlign w:val="center"/>
          </w:tcPr>
          <w:p w:rsidR="00DB22CE" w:rsidRDefault="00DB22C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仿宋_GB2312" w:hint="eastAsia"/>
                <w:b/>
                <w:bCs/>
                <w:kern w:val="0"/>
                <w:sz w:val="22"/>
                <w:szCs w:val="22"/>
              </w:rPr>
              <w:t>数量</w:t>
            </w:r>
          </w:p>
        </w:tc>
        <w:tc>
          <w:tcPr>
            <w:tcW w:w="5103" w:type="dxa"/>
            <w:tcBorders>
              <w:top w:val="single" w:sz="4" w:space="0" w:color="auto"/>
              <w:left w:val="nil"/>
              <w:bottom w:val="single" w:sz="4" w:space="0" w:color="auto"/>
              <w:right w:val="single" w:sz="4" w:space="0" w:color="auto"/>
            </w:tcBorders>
            <w:noWrap/>
            <w:vAlign w:val="center"/>
          </w:tcPr>
          <w:p w:rsidR="00DB22CE" w:rsidRDefault="00DB22C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仿宋_GB2312" w:hint="eastAsia"/>
                <w:b/>
                <w:bCs/>
                <w:kern w:val="0"/>
                <w:sz w:val="22"/>
                <w:szCs w:val="22"/>
              </w:rPr>
              <w:t>价值（金额单位：万元）</w:t>
            </w:r>
          </w:p>
        </w:tc>
      </w:tr>
      <w:tr w:rsidR="00DB22CE">
        <w:trPr>
          <w:trHeight w:hRule="exact" w:val="567"/>
        </w:trPr>
        <w:tc>
          <w:tcPr>
            <w:tcW w:w="5224" w:type="dxa"/>
            <w:tcBorders>
              <w:top w:val="nil"/>
              <w:left w:val="single" w:sz="4" w:space="0" w:color="auto"/>
              <w:bottom w:val="single" w:sz="4" w:space="0" w:color="auto"/>
              <w:right w:val="single" w:sz="4" w:space="0" w:color="auto"/>
            </w:tcBorders>
            <w:noWrap/>
            <w:vAlign w:val="center"/>
          </w:tcPr>
          <w:p w:rsidR="00DB22CE" w:rsidRDefault="00DB22C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仿宋_GB2312" w:hint="eastAsia"/>
                <w:kern w:val="0"/>
                <w:sz w:val="22"/>
                <w:szCs w:val="22"/>
              </w:rPr>
              <w:t>资产总额</w:t>
            </w:r>
          </w:p>
        </w:tc>
        <w:tc>
          <w:tcPr>
            <w:tcW w:w="3155"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szCs w:val="22"/>
              </w:rPr>
              <w:t>——</w:t>
            </w:r>
          </w:p>
        </w:tc>
        <w:tc>
          <w:tcPr>
            <w:tcW w:w="5103"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84818.48</w:t>
            </w:r>
          </w:p>
        </w:tc>
      </w:tr>
      <w:tr w:rsidR="00DB22CE">
        <w:trPr>
          <w:trHeight w:hRule="exact" w:val="567"/>
        </w:trPr>
        <w:tc>
          <w:tcPr>
            <w:tcW w:w="5224" w:type="dxa"/>
            <w:tcBorders>
              <w:top w:val="nil"/>
              <w:left w:val="single" w:sz="4" w:space="0" w:color="auto"/>
              <w:bottom w:val="single" w:sz="4" w:space="0" w:color="auto"/>
              <w:right w:val="single" w:sz="4" w:space="0" w:color="auto"/>
            </w:tcBorders>
            <w:noWrap/>
            <w:vAlign w:val="center"/>
          </w:tcPr>
          <w:p w:rsidR="00DB22CE" w:rsidRDefault="00DB22C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szCs w:val="22"/>
              </w:rPr>
              <w:t>1</w:t>
            </w:r>
            <w:r>
              <w:rPr>
                <w:rFonts w:ascii="Times New Roman" w:eastAsia="仿宋_GB2312" w:hAnsi="Times New Roman" w:cs="仿宋_GB2312" w:hint="eastAsia"/>
                <w:kern w:val="0"/>
                <w:sz w:val="22"/>
                <w:szCs w:val="22"/>
              </w:rPr>
              <w:t>、房屋（平方米）</w:t>
            </w:r>
          </w:p>
        </w:tc>
        <w:tc>
          <w:tcPr>
            <w:tcW w:w="3155"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93345.46</w:t>
            </w:r>
          </w:p>
        </w:tc>
        <w:tc>
          <w:tcPr>
            <w:tcW w:w="5103"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15727.71</w:t>
            </w:r>
          </w:p>
        </w:tc>
      </w:tr>
      <w:tr w:rsidR="00DB22CE">
        <w:trPr>
          <w:trHeight w:hRule="exact" w:val="567"/>
        </w:trPr>
        <w:tc>
          <w:tcPr>
            <w:tcW w:w="5224" w:type="dxa"/>
            <w:tcBorders>
              <w:top w:val="nil"/>
              <w:left w:val="single" w:sz="4" w:space="0" w:color="auto"/>
              <w:bottom w:val="single" w:sz="4" w:space="0" w:color="auto"/>
              <w:right w:val="single" w:sz="4" w:space="0" w:color="auto"/>
            </w:tcBorders>
            <w:noWrap/>
            <w:vAlign w:val="center"/>
          </w:tcPr>
          <w:p w:rsidR="00DB22CE" w:rsidRDefault="00DB22C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仿宋_GB2312" w:hint="eastAsia"/>
                <w:kern w:val="0"/>
                <w:sz w:val="22"/>
                <w:szCs w:val="22"/>
              </w:rPr>
              <w:t>其中：办公用房（平方米）</w:t>
            </w:r>
          </w:p>
        </w:tc>
        <w:tc>
          <w:tcPr>
            <w:tcW w:w="3155"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38200</w:t>
            </w:r>
          </w:p>
        </w:tc>
        <w:tc>
          <w:tcPr>
            <w:tcW w:w="5103"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2799.34</w:t>
            </w:r>
          </w:p>
        </w:tc>
      </w:tr>
      <w:tr w:rsidR="00DB22CE">
        <w:trPr>
          <w:trHeight w:hRule="exact" w:val="567"/>
        </w:trPr>
        <w:tc>
          <w:tcPr>
            <w:tcW w:w="5224" w:type="dxa"/>
            <w:tcBorders>
              <w:top w:val="nil"/>
              <w:left w:val="single" w:sz="4" w:space="0" w:color="auto"/>
              <w:bottom w:val="single" w:sz="4" w:space="0" w:color="auto"/>
              <w:right w:val="single" w:sz="4" w:space="0" w:color="auto"/>
            </w:tcBorders>
            <w:noWrap/>
            <w:vAlign w:val="center"/>
          </w:tcPr>
          <w:p w:rsidR="00DB22CE" w:rsidRDefault="00DB22C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szCs w:val="22"/>
              </w:rPr>
              <w:t>2</w:t>
            </w:r>
            <w:r>
              <w:rPr>
                <w:rFonts w:ascii="Times New Roman" w:eastAsia="仿宋_GB2312" w:hAnsi="Times New Roman" w:cs="仿宋_GB2312" w:hint="eastAsia"/>
                <w:kern w:val="0"/>
                <w:sz w:val="22"/>
                <w:szCs w:val="22"/>
              </w:rPr>
              <w:t>、车辆（台、辆）</w:t>
            </w:r>
          </w:p>
        </w:tc>
        <w:tc>
          <w:tcPr>
            <w:tcW w:w="3155"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207</w:t>
            </w:r>
          </w:p>
        </w:tc>
        <w:tc>
          <w:tcPr>
            <w:tcW w:w="5103"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6725.05</w:t>
            </w:r>
          </w:p>
        </w:tc>
      </w:tr>
      <w:tr w:rsidR="00DB22CE">
        <w:trPr>
          <w:trHeight w:hRule="exact" w:val="567"/>
        </w:trPr>
        <w:tc>
          <w:tcPr>
            <w:tcW w:w="5224" w:type="dxa"/>
            <w:tcBorders>
              <w:top w:val="nil"/>
              <w:left w:val="single" w:sz="4" w:space="0" w:color="auto"/>
              <w:bottom w:val="single" w:sz="4" w:space="0" w:color="auto"/>
              <w:right w:val="single" w:sz="4" w:space="0" w:color="auto"/>
            </w:tcBorders>
            <w:vAlign w:val="center"/>
          </w:tcPr>
          <w:p w:rsidR="00DB22CE" w:rsidRDefault="00DB22C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szCs w:val="22"/>
              </w:rPr>
              <w:t>3</w:t>
            </w:r>
            <w:r>
              <w:rPr>
                <w:rFonts w:ascii="Times New Roman" w:eastAsia="仿宋_GB2312" w:hAnsi="Times New Roman" w:cs="仿宋_GB2312" w:hint="eastAsia"/>
                <w:kern w:val="0"/>
                <w:sz w:val="22"/>
                <w:szCs w:val="22"/>
              </w:rPr>
              <w:t>、单价在</w:t>
            </w:r>
            <w:r>
              <w:rPr>
                <w:rFonts w:ascii="Times New Roman" w:eastAsia="仿宋_GB2312" w:hAnsi="Times New Roman" w:cs="Times New Roman"/>
                <w:kern w:val="0"/>
                <w:sz w:val="22"/>
                <w:szCs w:val="22"/>
              </w:rPr>
              <w:t>20</w:t>
            </w:r>
            <w:r>
              <w:rPr>
                <w:rFonts w:ascii="Times New Roman" w:eastAsia="仿宋_GB2312" w:hAnsi="Times New Roman" w:cs="仿宋_GB2312" w:hint="eastAsia"/>
                <w:kern w:val="0"/>
                <w:sz w:val="22"/>
                <w:szCs w:val="22"/>
              </w:rPr>
              <w:t>万元以上的设备</w:t>
            </w:r>
          </w:p>
        </w:tc>
        <w:tc>
          <w:tcPr>
            <w:tcW w:w="3155"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212</w:t>
            </w:r>
          </w:p>
        </w:tc>
        <w:tc>
          <w:tcPr>
            <w:tcW w:w="5103"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54984.92</w:t>
            </w:r>
          </w:p>
        </w:tc>
      </w:tr>
      <w:tr w:rsidR="00DB22CE">
        <w:trPr>
          <w:trHeight w:hRule="exact" w:val="567"/>
        </w:trPr>
        <w:tc>
          <w:tcPr>
            <w:tcW w:w="5224" w:type="dxa"/>
            <w:tcBorders>
              <w:top w:val="nil"/>
              <w:left w:val="single" w:sz="4" w:space="0" w:color="auto"/>
              <w:bottom w:val="single" w:sz="4" w:space="0" w:color="auto"/>
              <w:right w:val="single" w:sz="4" w:space="0" w:color="auto"/>
            </w:tcBorders>
            <w:noWrap/>
            <w:vAlign w:val="center"/>
          </w:tcPr>
          <w:p w:rsidR="00DB22CE" w:rsidRDefault="00DB22C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szCs w:val="22"/>
              </w:rPr>
              <w:t>4</w:t>
            </w:r>
            <w:r>
              <w:rPr>
                <w:rFonts w:ascii="Times New Roman" w:eastAsia="仿宋_GB2312" w:hAnsi="Times New Roman" w:cs="仿宋_GB2312" w:hint="eastAsia"/>
                <w:kern w:val="0"/>
                <w:sz w:val="22"/>
                <w:szCs w:val="22"/>
              </w:rPr>
              <w:t>、其他固定资产</w:t>
            </w:r>
          </w:p>
        </w:tc>
        <w:tc>
          <w:tcPr>
            <w:tcW w:w="3155"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17568</w:t>
            </w:r>
          </w:p>
        </w:tc>
        <w:tc>
          <w:tcPr>
            <w:tcW w:w="5103" w:type="dxa"/>
            <w:tcBorders>
              <w:top w:val="nil"/>
              <w:left w:val="nil"/>
              <w:bottom w:val="single" w:sz="4" w:space="0" w:color="auto"/>
              <w:right w:val="single" w:sz="4" w:space="0" w:color="auto"/>
            </w:tcBorders>
            <w:noWrap/>
            <w:vAlign w:val="center"/>
          </w:tcPr>
          <w:p w:rsidR="00DB22CE" w:rsidRDefault="00DB22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7380.80</w:t>
            </w:r>
          </w:p>
        </w:tc>
      </w:tr>
    </w:tbl>
    <w:p w:rsidR="00DB22CE" w:rsidRDefault="00DB22C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八、名词解释</w:t>
      </w:r>
    </w:p>
    <w:p w:rsidR="00DB22CE" w:rsidRDefault="00DB22C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、一般公共预算拨款收入：</w:t>
      </w:r>
      <w:r>
        <w:rPr>
          <w:rFonts w:ascii="Times New Roman" w:eastAsia="仿宋_GB2312" w:hAnsi="Times New Roman" w:cs="仿宋_GB2312" w:hint="eastAsia"/>
          <w:sz w:val="32"/>
          <w:szCs w:val="32"/>
        </w:rPr>
        <w:t>指市级财政当年拨付的资金。</w:t>
      </w:r>
    </w:p>
    <w:p w:rsidR="00DB22CE" w:rsidRDefault="00DB22C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、事业收入：</w:t>
      </w:r>
      <w:r>
        <w:rPr>
          <w:rFonts w:ascii="Times New Roman" w:eastAsia="仿宋_GB2312" w:hAnsi="Times New Roman" w:cs="仿宋_GB2312" w:hint="eastAsia"/>
          <w:sz w:val="32"/>
          <w:szCs w:val="32"/>
        </w:rPr>
        <w:t>指事业单位开展专业业务活动及辅助活动所取得的收入。</w:t>
      </w:r>
    </w:p>
    <w:p w:rsidR="00DB22CE" w:rsidRDefault="00DB22CE">
      <w:pPr>
        <w:tabs>
          <w:tab w:val="left" w:pos="11490"/>
        </w:tabs>
        <w:spacing w:line="584"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、其他收入：</w:t>
      </w:r>
      <w:r>
        <w:rPr>
          <w:rFonts w:ascii="Times New Roman" w:eastAsia="仿宋_GB2312" w:hAnsi="Times New Roman" w:cs="仿宋_GB2312" w:hint="eastAsia"/>
          <w:sz w:val="32"/>
          <w:szCs w:val="32"/>
        </w:rPr>
        <w:t>指除</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事业收入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等以外的收入。主要是按规定动用的租房收入、存款利息收入等。</w:t>
      </w:r>
    </w:p>
    <w:p w:rsidR="00DB22CE" w:rsidRDefault="00DB22C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、基本支出：</w:t>
      </w:r>
      <w:r>
        <w:rPr>
          <w:rFonts w:ascii="Times New Roman" w:eastAsia="仿宋_GB2312" w:hAnsi="Times New Roman" w:cs="仿宋_GB2312" w:hint="eastAsia"/>
          <w:sz w:val="32"/>
          <w:szCs w:val="32"/>
        </w:rPr>
        <w:t>指为保障机构正常运转、完成日常工作任务而发生的人员支出和公用支出。</w:t>
      </w:r>
    </w:p>
    <w:p w:rsidR="00DB22CE" w:rsidRDefault="00DB22C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5</w:t>
      </w:r>
      <w:r>
        <w:rPr>
          <w:rFonts w:ascii="Times New Roman" w:eastAsia="仿宋_GB2312" w:hAnsi="Times New Roman" w:cs="仿宋_GB2312" w:hint="eastAsia"/>
          <w:b/>
          <w:bCs/>
          <w:sz w:val="32"/>
          <w:szCs w:val="32"/>
        </w:rPr>
        <w:t>、项目支出：</w:t>
      </w:r>
      <w:r>
        <w:rPr>
          <w:rFonts w:ascii="Times New Roman" w:eastAsia="仿宋_GB2312" w:hAnsi="Times New Roman" w:cs="仿宋_GB2312" w:hint="eastAsia"/>
          <w:sz w:val="32"/>
          <w:szCs w:val="32"/>
        </w:rPr>
        <w:t>指在基本支出之外为完成特定行政任务和事业发展目标所发生的支出。</w:t>
      </w:r>
    </w:p>
    <w:p w:rsidR="00DB22CE" w:rsidRDefault="00DB22C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6</w:t>
      </w:r>
      <w:r>
        <w:rPr>
          <w:rFonts w:ascii="Times New Roman" w:eastAsia="仿宋_GB2312" w:hAnsi="Times New Roman" w:cs="仿宋_GB2312" w:hint="eastAsia"/>
          <w:b/>
          <w:bCs/>
          <w:sz w:val="32"/>
          <w:szCs w:val="32"/>
        </w:rPr>
        <w:t>、上缴上级支出：</w:t>
      </w:r>
      <w:r>
        <w:rPr>
          <w:rFonts w:ascii="Times New Roman" w:eastAsia="仿宋_GB2312" w:hAnsi="Times New Roman" w:cs="仿宋_GB2312" w:hint="eastAsia"/>
          <w:sz w:val="32"/>
          <w:szCs w:val="32"/>
        </w:rPr>
        <w:t>指下级单位上缴上级的支出。</w:t>
      </w:r>
    </w:p>
    <w:p w:rsidR="00DB22CE" w:rsidRDefault="00DB22C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7</w:t>
      </w: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经费：</w:t>
      </w:r>
      <w:r>
        <w:rPr>
          <w:rFonts w:ascii="Times New Roman" w:eastAsia="仿宋_GB2312" w:hAnsi="Times New Roman" w:cs="仿宋_GB2312" w:hint="eastAsia"/>
          <w:sz w:val="32"/>
          <w:szCs w:val="32"/>
        </w:rPr>
        <w:t>纳入市级财政预算管理的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B22CE" w:rsidRDefault="00DB22C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8</w:t>
      </w:r>
      <w:r>
        <w:rPr>
          <w:rFonts w:ascii="Times New Roman" w:eastAsia="仿宋_GB2312" w:hAnsi="Times New Roman" w:cs="仿宋_GB2312" w:hint="eastAsia"/>
          <w:b/>
          <w:bCs/>
          <w:sz w:val="32"/>
          <w:szCs w:val="32"/>
        </w:rPr>
        <w:t>、机关运行费：</w:t>
      </w:r>
      <w:r>
        <w:rPr>
          <w:rFonts w:ascii="Times New Roman" w:eastAsia="仿宋_GB2312" w:hAnsi="Times New Roman" w:cs="仿宋_GB2312" w:hint="eastAsia"/>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B22CE" w:rsidRDefault="00DB22C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9</w:t>
      </w:r>
      <w:r>
        <w:rPr>
          <w:rFonts w:ascii="Times New Roman" w:eastAsia="仿宋_GB2312" w:hAnsi="Times New Roman" w:cs="仿宋_GB2312" w:hint="eastAsia"/>
          <w:b/>
          <w:bCs/>
          <w:sz w:val="32"/>
          <w:szCs w:val="32"/>
        </w:rPr>
        <w:t>、上年结转：</w:t>
      </w:r>
      <w:r>
        <w:rPr>
          <w:rFonts w:ascii="Times New Roman" w:eastAsia="仿宋_GB2312" w:hAnsi="Times New Roman" w:cs="仿宋_GB2312" w:hint="eastAsia"/>
          <w:sz w:val="32"/>
          <w:szCs w:val="32"/>
        </w:rPr>
        <w:t>指以前年度尚未完成、结转到本年仍按原规定用途继续使用的资金。</w:t>
      </w:r>
    </w:p>
    <w:p w:rsidR="00DB22CE" w:rsidRDefault="00DB22C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10</w:t>
      </w:r>
      <w:r>
        <w:rPr>
          <w:rFonts w:ascii="Times New Roman" w:eastAsia="仿宋_GB2312" w:hAnsi="Times New Roman" w:cs="仿宋_GB2312" w:hint="eastAsia"/>
          <w:b/>
          <w:bCs/>
          <w:sz w:val="32"/>
          <w:szCs w:val="32"/>
        </w:rPr>
        <w:t>、事业单位经营支出：</w:t>
      </w:r>
      <w:r>
        <w:rPr>
          <w:rFonts w:ascii="Times New Roman" w:eastAsia="仿宋_GB2312" w:hAnsi="Times New Roman" w:cs="仿宋_GB2312" w:hint="eastAsia"/>
          <w:sz w:val="32"/>
          <w:szCs w:val="32"/>
        </w:rPr>
        <w:t>指事业单位在专业业务活动及其辅助活动之外开展非独立核算经营活动发生的支出。</w:t>
      </w:r>
    </w:p>
    <w:p w:rsidR="00DB22CE" w:rsidRDefault="00DB22C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九、其他需要说明的事项</w:t>
      </w:r>
    </w:p>
    <w:p w:rsidR="00DB22CE" w:rsidRDefault="00DB22C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我部门无其他需要说明的事项。</w:t>
      </w:r>
    </w:p>
    <w:sectPr w:rsidR="00DB22CE" w:rsidSect="005C72B1">
      <w:footerReference w:type="default" r:id="rId6"/>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CE" w:rsidRDefault="00DB22CE" w:rsidP="005C72B1">
      <w:pPr>
        <w:rPr>
          <w:rFonts w:cs="Times New Roman"/>
        </w:rPr>
      </w:pPr>
      <w:r>
        <w:rPr>
          <w:rFonts w:cs="Times New Roman"/>
        </w:rPr>
        <w:separator/>
      </w:r>
    </w:p>
  </w:endnote>
  <w:endnote w:type="continuationSeparator" w:id="0">
    <w:p w:rsidR="00DB22CE" w:rsidRDefault="00DB22CE" w:rsidP="005C72B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书宋_GBK">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CE" w:rsidRDefault="00DB22CE">
    <w:pPr>
      <w:pStyle w:val="Footer"/>
      <w:jc w:val="center"/>
    </w:pPr>
    <w:r>
      <w:t>-</w:t>
    </w:r>
    <w:fldSimple w:instr="PAGE   \* MERGEFORMAT">
      <w:r w:rsidRPr="004475D1">
        <w:rPr>
          <w:noProof/>
          <w:lang w:val="zh-CN"/>
        </w:rPr>
        <w:t>21</w:t>
      </w:r>
    </w:fldSimple>
    <w:r>
      <w:t>-</w:t>
    </w:r>
  </w:p>
  <w:p w:rsidR="00DB22CE" w:rsidRDefault="00DB2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CE" w:rsidRDefault="00DB22CE" w:rsidP="005C72B1">
      <w:pPr>
        <w:rPr>
          <w:rFonts w:cs="Times New Roman"/>
        </w:rPr>
      </w:pPr>
      <w:r>
        <w:rPr>
          <w:rFonts w:cs="Times New Roman"/>
        </w:rPr>
        <w:separator/>
      </w:r>
    </w:p>
  </w:footnote>
  <w:footnote w:type="continuationSeparator" w:id="0">
    <w:p w:rsidR="00DB22CE" w:rsidRDefault="00DB22CE" w:rsidP="005C72B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7CC"/>
    <w:rsid w:val="000230E6"/>
    <w:rsid w:val="000846DC"/>
    <w:rsid w:val="000E5891"/>
    <w:rsid w:val="001229D4"/>
    <w:rsid w:val="00134C5D"/>
    <w:rsid w:val="0025632D"/>
    <w:rsid w:val="00267206"/>
    <w:rsid w:val="00301B41"/>
    <w:rsid w:val="00302C49"/>
    <w:rsid w:val="003278DC"/>
    <w:rsid w:val="003B48D7"/>
    <w:rsid w:val="003E16CB"/>
    <w:rsid w:val="003E33F7"/>
    <w:rsid w:val="004475D1"/>
    <w:rsid w:val="004A54AA"/>
    <w:rsid w:val="004B6853"/>
    <w:rsid w:val="0050437A"/>
    <w:rsid w:val="005A2FBD"/>
    <w:rsid w:val="005A7B4D"/>
    <w:rsid w:val="005C72B1"/>
    <w:rsid w:val="00637860"/>
    <w:rsid w:val="006763E8"/>
    <w:rsid w:val="00680B1A"/>
    <w:rsid w:val="00695652"/>
    <w:rsid w:val="007414B2"/>
    <w:rsid w:val="007D76D9"/>
    <w:rsid w:val="00816593"/>
    <w:rsid w:val="00822DE7"/>
    <w:rsid w:val="00834E8F"/>
    <w:rsid w:val="00875CF4"/>
    <w:rsid w:val="008B71CF"/>
    <w:rsid w:val="008C4BFE"/>
    <w:rsid w:val="00917888"/>
    <w:rsid w:val="00944233"/>
    <w:rsid w:val="00966119"/>
    <w:rsid w:val="00994ABF"/>
    <w:rsid w:val="009F327B"/>
    <w:rsid w:val="00A452FF"/>
    <w:rsid w:val="00A566D6"/>
    <w:rsid w:val="00A91961"/>
    <w:rsid w:val="00B00F0E"/>
    <w:rsid w:val="00B231E6"/>
    <w:rsid w:val="00B40732"/>
    <w:rsid w:val="00B54633"/>
    <w:rsid w:val="00B80935"/>
    <w:rsid w:val="00B97DBE"/>
    <w:rsid w:val="00BC1787"/>
    <w:rsid w:val="00BF1CA5"/>
    <w:rsid w:val="00C1571F"/>
    <w:rsid w:val="00C15A02"/>
    <w:rsid w:val="00C71F48"/>
    <w:rsid w:val="00C740DA"/>
    <w:rsid w:val="00D32E09"/>
    <w:rsid w:val="00D347CC"/>
    <w:rsid w:val="00D5576C"/>
    <w:rsid w:val="00DB22CE"/>
    <w:rsid w:val="00E41819"/>
    <w:rsid w:val="00E63F56"/>
    <w:rsid w:val="00EC62E6"/>
    <w:rsid w:val="00EE2BB4"/>
    <w:rsid w:val="00F33A9F"/>
    <w:rsid w:val="00F43D1F"/>
    <w:rsid w:val="00FA4075"/>
    <w:rsid w:val="00FD465C"/>
    <w:rsid w:val="0C946333"/>
    <w:rsid w:val="26071CD7"/>
    <w:rsid w:val="3AFD2A1C"/>
    <w:rsid w:val="56983779"/>
    <w:rsid w:val="583938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B1"/>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72B1"/>
    <w:rPr>
      <w:sz w:val="18"/>
      <w:szCs w:val="18"/>
    </w:rPr>
  </w:style>
  <w:style w:type="character" w:customStyle="1" w:styleId="BalloonTextChar">
    <w:name w:val="Balloon Text Char"/>
    <w:basedOn w:val="DefaultParagraphFont"/>
    <w:link w:val="BalloonText"/>
    <w:uiPriority w:val="99"/>
    <w:semiHidden/>
    <w:locked/>
    <w:rsid w:val="003B48D7"/>
    <w:rPr>
      <w:rFonts w:ascii="Calibri" w:hAnsi="Calibri" w:cs="Calibri"/>
      <w:sz w:val="2"/>
    </w:rPr>
  </w:style>
  <w:style w:type="paragraph" w:styleId="Footer">
    <w:name w:val="footer"/>
    <w:basedOn w:val="Normal"/>
    <w:link w:val="FooterChar"/>
    <w:uiPriority w:val="99"/>
    <w:rsid w:val="005C72B1"/>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semiHidden/>
    <w:locked/>
    <w:rsid w:val="003B48D7"/>
    <w:rPr>
      <w:rFonts w:ascii="Calibri" w:hAnsi="Calibri" w:cs="Calibri"/>
      <w:sz w:val="18"/>
      <w:szCs w:val="18"/>
    </w:rPr>
  </w:style>
  <w:style w:type="paragraph" w:styleId="Header">
    <w:name w:val="header"/>
    <w:basedOn w:val="Normal"/>
    <w:link w:val="HeaderChar"/>
    <w:uiPriority w:val="99"/>
    <w:rsid w:val="005C72B1"/>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sid w:val="003B48D7"/>
    <w:rPr>
      <w:rFonts w:ascii="Calibri" w:hAnsi="Calibri" w:cs="Calibri"/>
      <w:sz w:val="18"/>
      <w:szCs w:val="18"/>
    </w:rPr>
  </w:style>
  <w:style w:type="paragraph" w:styleId="TOC1">
    <w:name w:val="toc 1"/>
    <w:basedOn w:val="Normal"/>
    <w:next w:val="Normal"/>
    <w:autoRedefine/>
    <w:uiPriority w:val="99"/>
    <w:semiHidden/>
    <w:rsid w:val="005C72B1"/>
    <w:rPr>
      <w:rFonts w:ascii="Times New Roman" w:hAnsi="Times New Roman" w:cs="Times New Roman"/>
    </w:rPr>
  </w:style>
  <w:style w:type="paragraph" w:styleId="FootnoteText">
    <w:name w:val="footnote text"/>
    <w:basedOn w:val="Normal"/>
    <w:link w:val="FootnoteTextChar"/>
    <w:uiPriority w:val="99"/>
    <w:semiHidden/>
    <w:rsid w:val="005C72B1"/>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3B48D7"/>
    <w:rPr>
      <w:rFonts w:ascii="Calibri" w:hAnsi="Calibri" w:cs="Calibri"/>
      <w:sz w:val="18"/>
      <w:szCs w:val="18"/>
    </w:rPr>
  </w:style>
  <w:style w:type="paragraph" w:styleId="TOC2">
    <w:name w:val="toc 2"/>
    <w:basedOn w:val="Normal"/>
    <w:next w:val="Normal"/>
    <w:autoRedefine/>
    <w:uiPriority w:val="99"/>
    <w:semiHidden/>
    <w:rsid w:val="005C72B1"/>
    <w:pPr>
      <w:ind w:leftChars="200" w:left="200"/>
    </w:pPr>
    <w:rPr>
      <w:rFonts w:ascii="Times New Roman" w:hAnsi="Times New Roman" w:cs="Times New Roman"/>
    </w:rPr>
  </w:style>
  <w:style w:type="character" w:styleId="FootnoteReference">
    <w:name w:val="footnote reference"/>
    <w:basedOn w:val="DefaultParagraphFont"/>
    <w:uiPriority w:val="99"/>
    <w:semiHidden/>
    <w:rsid w:val="005C72B1"/>
    <w:rPr>
      <w:rFonts w:cs="Times New Roman"/>
      <w:vertAlign w:val="superscript"/>
    </w:rPr>
  </w:style>
  <w:style w:type="paragraph" w:customStyle="1" w:styleId="Default">
    <w:name w:val="Default"/>
    <w:uiPriority w:val="99"/>
    <w:rsid w:val="005C72B1"/>
    <w:pPr>
      <w:widowControl w:val="0"/>
      <w:autoSpaceDE w:val="0"/>
      <w:autoSpaceDN w:val="0"/>
      <w:adjustRightInd w:val="0"/>
    </w:pPr>
    <w:rPr>
      <w:color w:val="000000"/>
      <w:kern w:val="0"/>
      <w:sz w:val="24"/>
      <w:szCs w:val="24"/>
    </w:rPr>
  </w:style>
  <w:style w:type="paragraph" w:customStyle="1" w:styleId="1">
    <w:name w:val="单元格样式1"/>
    <w:basedOn w:val="Normal"/>
    <w:uiPriority w:val="99"/>
    <w:rsid w:val="005C72B1"/>
    <w:pPr>
      <w:widowControl/>
      <w:jc w:val="center"/>
    </w:pPr>
    <w:rPr>
      <w:rFonts w:ascii="方正书宋_GBK" w:eastAsia="方正书宋_GBK" w:hAnsi="方正书宋_GBK" w:cs="方正书宋_GBK"/>
      <w:b/>
      <w:bCs/>
      <w:kern w:val="0"/>
      <w:lang w:eastAsia="uk-UA"/>
    </w:rPr>
  </w:style>
  <w:style w:type="paragraph" w:customStyle="1" w:styleId="4">
    <w:name w:val="单元格样式4"/>
    <w:basedOn w:val="Normal"/>
    <w:uiPriority w:val="99"/>
    <w:rsid w:val="005C72B1"/>
    <w:pPr>
      <w:widowControl/>
      <w:jc w:val="right"/>
    </w:pPr>
    <w:rPr>
      <w:rFonts w:ascii="方正书宋_GBK" w:eastAsia="方正书宋_GBK" w:hAnsi="方正书宋_GBK" w:cs="方正书宋_GBK"/>
      <w:kern w:val="0"/>
      <w:lang w:eastAsia="uk-UA"/>
    </w:rPr>
  </w:style>
  <w:style w:type="paragraph" w:customStyle="1" w:styleId="2">
    <w:name w:val="单元格样式2"/>
    <w:basedOn w:val="Normal"/>
    <w:uiPriority w:val="99"/>
    <w:rsid w:val="005C72B1"/>
    <w:pPr>
      <w:widowControl/>
      <w:jc w:val="left"/>
    </w:pPr>
    <w:rPr>
      <w:rFonts w:ascii="方正书宋_GBK" w:eastAsia="方正书宋_GBK" w:hAnsi="方正书宋_GBK" w:cs="方正书宋_GBK"/>
      <w:kern w:val="0"/>
      <w:lang w:eastAsia="uk-UA"/>
    </w:rPr>
  </w:style>
  <w:style w:type="paragraph" w:customStyle="1" w:styleId="3">
    <w:name w:val="单元格样式3"/>
    <w:basedOn w:val="Normal"/>
    <w:uiPriority w:val="99"/>
    <w:rsid w:val="005C72B1"/>
    <w:pPr>
      <w:widowControl/>
      <w:jc w:val="center"/>
    </w:pPr>
    <w:rPr>
      <w:rFonts w:ascii="方正书宋_GBK" w:eastAsia="方正书宋_GBK" w:hAnsi="方正书宋_GBK" w:cs="方正书宋_GBK"/>
      <w:kern w:val="0"/>
      <w:lang w:eastAsia="uk-UA"/>
    </w:rPr>
  </w:style>
  <w:style w:type="paragraph" w:customStyle="1" w:styleId="6">
    <w:name w:val="单元格样式6"/>
    <w:basedOn w:val="Normal"/>
    <w:uiPriority w:val="99"/>
    <w:rsid w:val="005C72B1"/>
    <w:pPr>
      <w:widowControl/>
      <w:jc w:val="center"/>
    </w:pPr>
    <w:rPr>
      <w:rFonts w:ascii="方正书宋_GBK" w:eastAsia="方正书宋_GBK" w:hAnsi="方正书宋_GBK" w:cs="方正书宋_GBK"/>
      <w:b/>
      <w:bCs/>
      <w:kern w:val="0"/>
      <w:lang w:eastAsia="uk-UA"/>
    </w:rPr>
  </w:style>
  <w:style w:type="paragraph" w:customStyle="1" w:styleId="7">
    <w:name w:val="单元格样式7"/>
    <w:basedOn w:val="Normal"/>
    <w:uiPriority w:val="99"/>
    <w:rsid w:val="005C72B1"/>
    <w:pPr>
      <w:widowControl/>
      <w:jc w:val="right"/>
    </w:pPr>
    <w:rPr>
      <w:rFonts w:ascii="方正书宋_GBK" w:eastAsia="方正书宋_GBK" w:hAnsi="方正书宋_GBK" w:cs="方正书宋_GBK"/>
      <w:b/>
      <w:bCs/>
      <w:kern w:val="0"/>
      <w:lang w:eastAsia="uk-UA"/>
    </w:rPr>
  </w:style>
  <w:style w:type="paragraph" w:customStyle="1" w:styleId="5">
    <w:name w:val="单元格样式5"/>
    <w:basedOn w:val="Normal"/>
    <w:uiPriority w:val="99"/>
    <w:rsid w:val="005C72B1"/>
    <w:pPr>
      <w:widowControl/>
      <w:jc w:val="left"/>
    </w:pPr>
    <w:rPr>
      <w:rFonts w:ascii="方正书宋_GBK" w:eastAsia="方正书宋_GBK" w:hAnsi="方正书宋_GBK" w:cs="方正书宋_GBK"/>
      <w:b/>
      <w:bCs/>
      <w:kern w:val="0"/>
      <w:lang w:eastAsia="uk-UA"/>
    </w:rPr>
  </w:style>
  <w:style w:type="paragraph" w:customStyle="1" w:styleId="Normal0">
    <w:name w:val="[Normal]"/>
    <w:uiPriority w:val="99"/>
    <w:rsid w:val="00C740DA"/>
    <w:pPr>
      <w:widowControl w:val="0"/>
      <w:autoSpaceDE w:val="0"/>
      <w:autoSpaceDN w:val="0"/>
      <w:adjustRightInd w:val="0"/>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23</Pages>
  <Words>1428</Words>
  <Characters>8141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PC</cp:lastModifiedBy>
  <cp:revision>109</cp:revision>
  <cp:lastPrinted>2018-01-30T06:12:00Z</cp:lastPrinted>
  <dcterms:created xsi:type="dcterms:W3CDTF">2020-01-13T03:27:00Z</dcterms:created>
  <dcterms:modified xsi:type="dcterms:W3CDTF">2022-04-07T01:10:00Z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4E44EDF0EF9F46F78136DEDCDFA20100</vt:lpwstr>
  </property>
</Properties>
</file>